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717B" w14:textId="27EA8AC4" w:rsidR="00B01154" w:rsidRPr="00BC6A6D" w:rsidRDefault="00B01154" w:rsidP="00BC6A6D">
      <w:pPr>
        <w:spacing w:line="240" w:lineRule="auto"/>
        <w:rPr>
          <w:rFonts w:asciiTheme="majorHAnsi" w:hAnsiTheme="majorHAnsi" w:cstheme="majorHAnsi"/>
          <w:b/>
          <w:bCs/>
          <w:sz w:val="24"/>
          <w:szCs w:val="24"/>
          <w:lang w:val="en-GB"/>
        </w:rPr>
      </w:pPr>
      <w:r w:rsidRPr="00BC6A6D">
        <w:rPr>
          <w:rFonts w:asciiTheme="majorHAnsi" w:hAnsiTheme="majorHAnsi" w:cstheme="majorHAnsi"/>
          <w:b/>
          <w:bCs/>
          <w:sz w:val="24"/>
          <w:szCs w:val="24"/>
          <w:lang w:val="en-GB"/>
        </w:rPr>
        <w:t>Public policies and management of health and environmental crises</w:t>
      </w:r>
    </w:p>
    <w:p w14:paraId="07658CA9" w14:textId="10EFC524" w:rsidR="00B01154" w:rsidRPr="00BC6A6D" w:rsidRDefault="00BC6A6D" w:rsidP="00BC6A6D">
      <w:pPr>
        <w:spacing w:line="240" w:lineRule="auto"/>
        <w:rPr>
          <w:rFonts w:asciiTheme="majorHAnsi" w:hAnsiTheme="majorHAnsi" w:cstheme="majorHAnsi"/>
          <w:b/>
          <w:bCs/>
          <w:sz w:val="24"/>
          <w:szCs w:val="24"/>
          <w:lang w:val="en-GB"/>
        </w:rPr>
      </w:pPr>
      <w:r w:rsidRPr="00BC6A6D">
        <w:rPr>
          <w:rFonts w:asciiTheme="majorHAnsi" w:hAnsiTheme="majorHAnsi" w:cstheme="majorHAnsi"/>
          <w:b/>
          <w:bCs/>
          <w:color w:val="1D2228"/>
          <w:sz w:val="24"/>
          <w:szCs w:val="24"/>
          <w:shd w:val="clear" w:color="auto" w:fill="FFFFFF"/>
          <w:lang w:val="en-GB"/>
        </w:rPr>
        <w:t>Afef HAMMAMI MARRAKCHI</w:t>
      </w:r>
      <w:r>
        <w:rPr>
          <w:rFonts w:asciiTheme="majorHAnsi" w:hAnsiTheme="majorHAnsi" w:cstheme="majorHAnsi"/>
          <w:b/>
          <w:bCs/>
          <w:sz w:val="24"/>
          <w:szCs w:val="24"/>
          <w:lang w:val="en-GB"/>
        </w:rPr>
        <w:t xml:space="preserve">, Associate professor - </w:t>
      </w:r>
      <w:r w:rsidR="00B01154" w:rsidRPr="00BC6A6D">
        <w:rPr>
          <w:rFonts w:asciiTheme="majorHAnsi" w:hAnsiTheme="majorHAnsi" w:cstheme="majorHAnsi"/>
          <w:b/>
          <w:bCs/>
          <w:sz w:val="24"/>
          <w:szCs w:val="24"/>
          <w:lang w:val="en-GB"/>
        </w:rPr>
        <w:t>University of Sfax (TUNISIA)</w:t>
      </w:r>
      <w:r>
        <w:rPr>
          <w:rFonts w:asciiTheme="majorHAnsi" w:hAnsiTheme="majorHAnsi" w:cstheme="majorHAnsi"/>
          <w:b/>
          <w:bCs/>
          <w:sz w:val="24"/>
          <w:szCs w:val="24"/>
          <w:lang w:val="en-GB"/>
        </w:rPr>
        <w:t xml:space="preserve"> - EN</w:t>
      </w:r>
    </w:p>
    <w:p w14:paraId="27F36528" w14:textId="4E8C7D69" w:rsidR="00B01154" w:rsidRPr="00BC6A6D" w:rsidRDefault="00B01154" w:rsidP="00BC6A6D">
      <w:pPr>
        <w:spacing w:line="240" w:lineRule="auto"/>
        <w:jc w:val="both"/>
        <w:rPr>
          <w:rFonts w:asciiTheme="majorHAnsi" w:hAnsiTheme="majorHAnsi" w:cstheme="majorHAnsi"/>
          <w:sz w:val="24"/>
          <w:szCs w:val="24"/>
          <w:lang w:val="en-GB"/>
        </w:rPr>
      </w:pPr>
      <w:r w:rsidRPr="00BC6A6D">
        <w:rPr>
          <w:rFonts w:asciiTheme="majorHAnsi" w:hAnsiTheme="majorHAnsi" w:cstheme="majorHAnsi"/>
          <w:sz w:val="24"/>
          <w:szCs w:val="24"/>
          <w:lang w:val="en-GB"/>
        </w:rPr>
        <w:t>Public policy is understood as "everything that a government decides to do or not to do" which presupposes "a set of mechanisms by which public persons intend to regulate social life". Thus, a public policy aims at the satisfaction of one or more public services, which constitute its purpose, and mobilizes to this end measures and mechanisms as well legal as institutional</w:t>
      </w:r>
      <w:r w:rsidR="00BC6A6D">
        <w:rPr>
          <w:rFonts w:asciiTheme="majorHAnsi" w:hAnsiTheme="majorHAnsi" w:cstheme="majorHAnsi"/>
          <w:sz w:val="24"/>
          <w:szCs w:val="24"/>
          <w:lang w:val="en-GB"/>
        </w:rPr>
        <w:t>,</w:t>
      </w:r>
      <w:r w:rsidRPr="00BC6A6D">
        <w:rPr>
          <w:rFonts w:asciiTheme="majorHAnsi" w:hAnsiTheme="majorHAnsi" w:cstheme="majorHAnsi"/>
          <w:sz w:val="24"/>
          <w:szCs w:val="24"/>
          <w:lang w:val="en-GB"/>
        </w:rPr>
        <w:t xml:space="preserve"> and practical.</w:t>
      </w:r>
      <w:r w:rsidR="00BC6A6D">
        <w:rPr>
          <w:rFonts w:asciiTheme="majorHAnsi" w:hAnsiTheme="majorHAnsi" w:cstheme="majorHAnsi"/>
          <w:sz w:val="24"/>
          <w:szCs w:val="24"/>
          <w:lang w:val="en-GB"/>
        </w:rPr>
        <w:t xml:space="preserve"> </w:t>
      </w:r>
      <w:r w:rsidRPr="00BC6A6D">
        <w:rPr>
          <w:rFonts w:asciiTheme="majorHAnsi" w:hAnsiTheme="majorHAnsi" w:cstheme="majorHAnsi"/>
          <w:sz w:val="24"/>
          <w:szCs w:val="24"/>
          <w:lang w:val="en-GB"/>
        </w:rPr>
        <w:t>Public policy is called health or environmental policy when it meets these characteristics and is implemented in the service of these two intimately linked sectors that this policy tends to organize and develop.</w:t>
      </w:r>
      <w:r w:rsidR="00BC6A6D">
        <w:rPr>
          <w:rFonts w:asciiTheme="majorHAnsi" w:hAnsiTheme="majorHAnsi" w:cstheme="majorHAnsi"/>
          <w:sz w:val="24"/>
          <w:szCs w:val="24"/>
          <w:lang w:val="en-GB"/>
        </w:rPr>
        <w:t xml:space="preserve"> </w:t>
      </w:r>
      <w:r w:rsidRPr="00BC6A6D">
        <w:rPr>
          <w:rFonts w:asciiTheme="majorHAnsi" w:hAnsiTheme="majorHAnsi" w:cstheme="majorHAnsi"/>
          <w:sz w:val="24"/>
          <w:szCs w:val="24"/>
          <w:lang w:val="en-GB"/>
        </w:rPr>
        <w:t xml:space="preserve">But this policy arises in different terms when these two components of essential public services are in crisis. This communication will be based precisely on the position of public actors in </w:t>
      </w:r>
      <w:r w:rsidR="00BC6A6D">
        <w:rPr>
          <w:rFonts w:asciiTheme="majorHAnsi" w:hAnsiTheme="majorHAnsi" w:cstheme="majorHAnsi"/>
          <w:sz w:val="24"/>
          <w:szCs w:val="24"/>
          <w:lang w:val="en-GB"/>
        </w:rPr>
        <w:t>the</w:t>
      </w:r>
      <w:r w:rsidRPr="00BC6A6D">
        <w:rPr>
          <w:rFonts w:asciiTheme="majorHAnsi" w:hAnsiTheme="majorHAnsi" w:cstheme="majorHAnsi"/>
          <w:sz w:val="24"/>
          <w:szCs w:val="24"/>
          <w:lang w:val="en-GB"/>
        </w:rPr>
        <w:t xml:space="preserve"> context of crisis.</w:t>
      </w:r>
      <w:r w:rsidR="00BC6A6D">
        <w:rPr>
          <w:rFonts w:asciiTheme="majorHAnsi" w:hAnsiTheme="majorHAnsi" w:cstheme="majorHAnsi"/>
          <w:sz w:val="24"/>
          <w:szCs w:val="24"/>
          <w:lang w:val="en-GB"/>
        </w:rPr>
        <w:t xml:space="preserve"> </w:t>
      </w:r>
      <w:r w:rsidRPr="00BC6A6D">
        <w:rPr>
          <w:rFonts w:asciiTheme="majorHAnsi" w:hAnsiTheme="majorHAnsi" w:cstheme="majorHAnsi"/>
          <w:sz w:val="24"/>
          <w:szCs w:val="24"/>
          <w:lang w:val="en-GB"/>
        </w:rPr>
        <w:t>As such, we will see how the health and environmental crises that our countries particularly Tunisia are experiencing have forced politicians to reinvent themselves and adapt their management tools in the face of crises.</w:t>
      </w:r>
      <w:r w:rsidR="00BC6A6D">
        <w:rPr>
          <w:rFonts w:asciiTheme="majorHAnsi" w:hAnsiTheme="majorHAnsi" w:cstheme="majorHAnsi"/>
          <w:sz w:val="24"/>
          <w:szCs w:val="24"/>
          <w:lang w:val="en-GB"/>
        </w:rPr>
        <w:t xml:space="preserve"> </w:t>
      </w:r>
      <w:r w:rsidRPr="00BC6A6D">
        <w:rPr>
          <w:rFonts w:asciiTheme="majorHAnsi" w:hAnsiTheme="majorHAnsi" w:cstheme="majorHAnsi"/>
          <w:sz w:val="24"/>
          <w:szCs w:val="24"/>
          <w:lang w:val="en-GB"/>
        </w:rPr>
        <w:t>Thus, crises call for the redefinition of public policies to adapt to the new needs resulting from crises.</w:t>
      </w:r>
      <w:r w:rsidR="00BC6A6D">
        <w:rPr>
          <w:rFonts w:asciiTheme="majorHAnsi" w:hAnsiTheme="majorHAnsi" w:cstheme="majorHAnsi"/>
          <w:sz w:val="24"/>
          <w:szCs w:val="24"/>
          <w:lang w:val="en-GB"/>
        </w:rPr>
        <w:t xml:space="preserve"> </w:t>
      </w:r>
      <w:r w:rsidRPr="00BC6A6D">
        <w:rPr>
          <w:rFonts w:asciiTheme="majorHAnsi" w:hAnsiTheme="majorHAnsi" w:cstheme="majorHAnsi"/>
          <w:sz w:val="24"/>
          <w:szCs w:val="24"/>
          <w:lang w:val="en-GB"/>
        </w:rPr>
        <w:t>On the other hand, the health and environmental crises have led to the necessary reconfiguration of public actors in the face of the crisis. At this level, it is the governance of management that will be at stake. Complementarity or competition, the interaction between actors in particular between the central and decentralized level will be addressed in this respect.</w:t>
      </w:r>
      <w:r w:rsidR="00BC6A6D">
        <w:rPr>
          <w:rFonts w:asciiTheme="majorHAnsi" w:hAnsiTheme="majorHAnsi" w:cstheme="majorHAnsi"/>
          <w:sz w:val="24"/>
          <w:szCs w:val="24"/>
          <w:lang w:val="en-GB"/>
        </w:rPr>
        <w:t xml:space="preserve"> </w:t>
      </w:r>
      <w:r w:rsidRPr="00BC6A6D">
        <w:rPr>
          <w:rFonts w:asciiTheme="majorHAnsi" w:hAnsiTheme="majorHAnsi" w:cstheme="majorHAnsi"/>
          <w:sz w:val="24"/>
          <w:szCs w:val="24"/>
          <w:lang w:val="en-GB"/>
        </w:rPr>
        <w:t>Finally, the evaluation of post-crisis public policies is now carried out in the light of new principles of effectiveness, adaptability of public services</w:t>
      </w:r>
      <w:r w:rsidR="00BC6A6D">
        <w:rPr>
          <w:rFonts w:asciiTheme="majorHAnsi" w:hAnsiTheme="majorHAnsi" w:cstheme="majorHAnsi"/>
          <w:sz w:val="24"/>
          <w:szCs w:val="24"/>
          <w:lang w:val="en-GB"/>
        </w:rPr>
        <w:t>,</w:t>
      </w:r>
      <w:r w:rsidRPr="00BC6A6D">
        <w:rPr>
          <w:rFonts w:asciiTheme="majorHAnsi" w:hAnsiTheme="majorHAnsi" w:cstheme="majorHAnsi"/>
          <w:sz w:val="24"/>
          <w:szCs w:val="24"/>
          <w:lang w:val="en-GB"/>
        </w:rPr>
        <w:t xml:space="preserve"> and efficiency in the face of the crisis </w:t>
      </w:r>
      <w:r w:rsidR="00BC6A6D">
        <w:rPr>
          <w:rFonts w:asciiTheme="majorHAnsi" w:hAnsiTheme="majorHAnsi" w:cstheme="majorHAnsi"/>
          <w:sz w:val="24"/>
          <w:szCs w:val="24"/>
          <w:lang w:val="en-GB"/>
        </w:rPr>
        <w:t>to</w:t>
      </w:r>
      <w:r w:rsidRPr="00BC6A6D">
        <w:rPr>
          <w:rFonts w:asciiTheme="majorHAnsi" w:hAnsiTheme="majorHAnsi" w:cstheme="majorHAnsi"/>
          <w:sz w:val="24"/>
          <w:szCs w:val="24"/>
          <w:lang w:val="en-GB"/>
        </w:rPr>
        <w:t xml:space="preserve"> be able to predict the post-crisis recovery.</w:t>
      </w:r>
    </w:p>
    <w:p w14:paraId="3F7C840D" w14:textId="77777777" w:rsidR="00B01154" w:rsidRPr="00BC6A6D" w:rsidRDefault="00B01154" w:rsidP="00BC6A6D">
      <w:pPr>
        <w:spacing w:line="240" w:lineRule="auto"/>
        <w:rPr>
          <w:rFonts w:asciiTheme="majorHAnsi" w:hAnsiTheme="majorHAnsi" w:cstheme="majorHAnsi"/>
          <w:b/>
          <w:bCs/>
          <w:color w:val="1D2228"/>
          <w:sz w:val="24"/>
          <w:szCs w:val="24"/>
          <w:shd w:val="clear" w:color="auto" w:fill="FFFFFF"/>
          <w:lang w:val="en-GB"/>
        </w:rPr>
      </w:pPr>
    </w:p>
    <w:p w14:paraId="7D09F30E" w14:textId="73B2A66B" w:rsidR="00B01154" w:rsidRPr="00BC6A6D" w:rsidRDefault="00B01154" w:rsidP="00BC6A6D">
      <w:pPr>
        <w:spacing w:line="240" w:lineRule="auto"/>
        <w:rPr>
          <w:rFonts w:asciiTheme="majorHAnsi" w:hAnsiTheme="majorHAnsi" w:cstheme="majorHAnsi"/>
          <w:b/>
          <w:bCs/>
          <w:color w:val="1D2228"/>
          <w:sz w:val="24"/>
          <w:szCs w:val="24"/>
          <w:shd w:val="clear" w:color="auto" w:fill="FFFFFF"/>
        </w:rPr>
      </w:pPr>
      <w:r w:rsidRPr="00BC6A6D">
        <w:rPr>
          <w:rFonts w:asciiTheme="majorHAnsi" w:hAnsiTheme="majorHAnsi" w:cstheme="majorHAnsi"/>
          <w:b/>
          <w:bCs/>
          <w:color w:val="1D2228"/>
          <w:sz w:val="24"/>
          <w:szCs w:val="24"/>
          <w:shd w:val="clear" w:color="auto" w:fill="FFFFFF"/>
        </w:rPr>
        <w:t>Les politiques publiques et gestion des crises sanitaires et environnementales</w:t>
      </w:r>
    </w:p>
    <w:p w14:paraId="32AD20E9" w14:textId="0A2BBCBC" w:rsidR="00BC6A6D" w:rsidRDefault="00B01154" w:rsidP="00BC6A6D">
      <w:pPr>
        <w:spacing w:line="240" w:lineRule="auto"/>
        <w:jc w:val="mediumKashida"/>
        <w:rPr>
          <w:rFonts w:asciiTheme="majorHAnsi" w:hAnsiTheme="majorHAnsi" w:cstheme="majorHAnsi"/>
          <w:b/>
          <w:bCs/>
          <w:color w:val="1D2228"/>
          <w:sz w:val="24"/>
          <w:szCs w:val="24"/>
          <w:shd w:val="clear" w:color="auto" w:fill="FFFFFF"/>
        </w:rPr>
      </w:pPr>
      <w:r w:rsidRPr="00BC6A6D">
        <w:rPr>
          <w:rFonts w:asciiTheme="majorHAnsi" w:hAnsiTheme="majorHAnsi" w:cstheme="majorHAnsi"/>
          <w:b/>
          <w:bCs/>
          <w:color w:val="1D2228"/>
          <w:sz w:val="24"/>
          <w:szCs w:val="24"/>
          <w:shd w:val="clear" w:color="auto" w:fill="FFFFFF"/>
        </w:rPr>
        <w:t>Afef</w:t>
      </w:r>
      <w:r w:rsidR="00BC6A6D">
        <w:rPr>
          <w:rFonts w:asciiTheme="majorHAnsi" w:hAnsiTheme="majorHAnsi" w:cstheme="majorHAnsi"/>
          <w:b/>
          <w:bCs/>
          <w:color w:val="1D2228"/>
          <w:sz w:val="24"/>
          <w:szCs w:val="24"/>
          <w:shd w:val="clear" w:color="auto" w:fill="FFFFFF"/>
        </w:rPr>
        <w:t xml:space="preserve"> </w:t>
      </w:r>
      <w:r w:rsidRPr="00BC6A6D">
        <w:rPr>
          <w:rFonts w:asciiTheme="majorHAnsi" w:hAnsiTheme="majorHAnsi" w:cstheme="majorHAnsi"/>
          <w:b/>
          <w:bCs/>
          <w:color w:val="1D2228"/>
          <w:sz w:val="24"/>
          <w:szCs w:val="24"/>
          <w:shd w:val="clear" w:color="auto" w:fill="FFFFFF"/>
        </w:rPr>
        <w:t>HAMMAMI MARRAKCHI,</w:t>
      </w:r>
      <w:r w:rsidR="00BC6A6D">
        <w:rPr>
          <w:rFonts w:asciiTheme="majorHAnsi" w:hAnsiTheme="majorHAnsi" w:cstheme="majorHAnsi"/>
          <w:b/>
          <w:bCs/>
          <w:color w:val="1D2228"/>
          <w:sz w:val="24"/>
          <w:szCs w:val="24"/>
          <w:shd w:val="clear" w:color="auto" w:fill="FFFFFF"/>
        </w:rPr>
        <w:t xml:space="preserve"> </w:t>
      </w:r>
      <w:r w:rsidRPr="00BC6A6D">
        <w:rPr>
          <w:rFonts w:asciiTheme="majorHAnsi" w:hAnsiTheme="majorHAnsi" w:cstheme="majorHAnsi"/>
          <w:b/>
          <w:bCs/>
          <w:color w:val="1D2228"/>
          <w:sz w:val="24"/>
          <w:szCs w:val="24"/>
          <w:shd w:val="clear" w:color="auto" w:fill="FFFFFF"/>
        </w:rPr>
        <w:t>Maître de conférences à la Faculté de Droit de Sfax</w:t>
      </w:r>
      <w:r w:rsidR="00BC6A6D">
        <w:rPr>
          <w:rFonts w:asciiTheme="majorHAnsi" w:hAnsiTheme="majorHAnsi" w:cstheme="majorHAnsi"/>
          <w:b/>
          <w:bCs/>
          <w:color w:val="1D2228"/>
          <w:sz w:val="24"/>
          <w:szCs w:val="24"/>
          <w:shd w:val="clear" w:color="auto" w:fill="FFFFFF"/>
        </w:rPr>
        <w:t xml:space="preserve">, </w:t>
      </w:r>
      <w:r w:rsidRPr="00BC6A6D">
        <w:rPr>
          <w:rFonts w:asciiTheme="majorHAnsi" w:hAnsiTheme="majorHAnsi" w:cstheme="majorHAnsi"/>
          <w:b/>
          <w:bCs/>
          <w:color w:val="1D2228"/>
          <w:sz w:val="24"/>
          <w:szCs w:val="24"/>
          <w:shd w:val="clear" w:color="auto" w:fill="FFFFFF"/>
        </w:rPr>
        <w:t xml:space="preserve"> Université de Sfax ( TUNISIE)</w:t>
      </w:r>
      <w:r w:rsidR="00BC6A6D">
        <w:rPr>
          <w:rFonts w:asciiTheme="majorHAnsi" w:hAnsiTheme="majorHAnsi" w:cstheme="majorHAnsi"/>
          <w:b/>
          <w:bCs/>
          <w:color w:val="1D2228"/>
          <w:sz w:val="24"/>
          <w:szCs w:val="24"/>
          <w:shd w:val="clear" w:color="auto" w:fill="FFFFFF"/>
        </w:rPr>
        <w:t xml:space="preserve"> – FR</w:t>
      </w:r>
    </w:p>
    <w:p w14:paraId="2EC26C34" w14:textId="7858F6F8" w:rsidR="00B01154" w:rsidRPr="00BC6A6D" w:rsidRDefault="00B01154" w:rsidP="00BC6A6D">
      <w:pPr>
        <w:spacing w:line="240" w:lineRule="auto"/>
        <w:jc w:val="mediumKashida"/>
        <w:rPr>
          <w:rFonts w:asciiTheme="majorHAnsi" w:hAnsiTheme="majorHAnsi" w:cstheme="majorHAnsi"/>
          <w:b/>
          <w:bCs/>
          <w:color w:val="1D2228"/>
          <w:sz w:val="24"/>
          <w:szCs w:val="24"/>
          <w:shd w:val="clear" w:color="auto" w:fill="FFFFFF"/>
        </w:rPr>
      </w:pPr>
      <w:r w:rsidRPr="00BC6A6D">
        <w:rPr>
          <w:rFonts w:asciiTheme="majorHAnsi" w:hAnsiTheme="majorHAnsi" w:cstheme="majorHAnsi"/>
          <w:sz w:val="24"/>
          <w:szCs w:val="24"/>
        </w:rPr>
        <w:t>La politique publique s’entend comme « </w:t>
      </w:r>
      <w:r w:rsidRPr="00BC6A6D">
        <w:rPr>
          <w:rFonts w:asciiTheme="majorHAnsi" w:hAnsiTheme="majorHAnsi" w:cstheme="majorHAnsi"/>
          <w:i/>
          <w:sz w:val="24"/>
          <w:szCs w:val="24"/>
        </w:rPr>
        <w:t>tout ce qu'un gouvernement décide de faire ou de ne pas faire </w:t>
      </w:r>
      <w:r w:rsidRPr="00BC6A6D">
        <w:rPr>
          <w:rFonts w:asciiTheme="majorHAnsi" w:hAnsiTheme="majorHAnsi" w:cstheme="majorHAnsi"/>
          <w:sz w:val="24"/>
          <w:szCs w:val="24"/>
        </w:rPr>
        <w:t xml:space="preserve">» ce qui suppose </w:t>
      </w:r>
      <w:r w:rsidRPr="00BC6A6D">
        <w:rPr>
          <w:rFonts w:asciiTheme="majorHAnsi" w:hAnsiTheme="majorHAnsi" w:cstheme="majorHAnsi"/>
          <w:i/>
          <w:sz w:val="24"/>
          <w:szCs w:val="24"/>
        </w:rPr>
        <w:t>« un ensemble de mécanismes par lesquels les personnes publiques entendent encadrer la vie sociale</w:t>
      </w:r>
      <w:r w:rsidRPr="00BC6A6D">
        <w:rPr>
          <w:rFonts w:asciiTheme="majorHAnsi" w:hAnsiTheme="majorHAnsi" w:cstheme="majorHAnsi"/>
          <w:sz w:val="24"/>
          <w:szCs w:val="24"/>
        </w:rPr>
        <w:t xml:space="preserve"> ». Ainsi, une politique publique a pour objet la satisfaction d’un ou de plusieurs services publics, qui en constituent le but, et mobilise à cet effet des mesures et dispositifs aussi bien juridiques qu’institutionnels et pratiques. </w:t>
      </w:r>
      <w:r w:rsidR="00BC6A6D">
        <w:rPr>
          <w:rFonts w:asciiTheme="majorHAnsi" w:hAnsiTheme="majorHAnsi" w:cstheme="majorHAnsi"/>
        </w:rPr>
        <w:t xml:space="preserve"> </w:t>
      </w:r>
      <w:r w:rsidRPr="00BC6A6D">
        <w:rPr>
          <w:rFonts w:asciiTheme="majorHAnsi" w:hAnsiTheme="majorHAnsi" w:cstheme="majorHAnsi"/>
          <w:sz w:val="24"/>
          <w:szCs w:val="24"/>
        </w:rPr>
        <w:t xml:space="preserve">La politique publique est dite sanitaire ou environnementale lorsqu’elle répond à ces caractéristiques et qu’elle </w:t>
      </w:r>
      <w:r w:rsidRPr="00BC6A6D">
        <w:rPr>
          <w:rFonts w:asciiTheme="majorHAnsi" w:hAnsiTheme="majorHAnsi" w:cstheme="majorHAnsi"/>
          <w:sz w:val="24"/>
          <w:szCs w:val="24"/>
          <w:lang w:eastAsia="fr-FR"/>
        </w:rPr>
        <w:t>est mise en œuvre au service de ces deux secteurs intimement liés que cette politique tend à organiser et à développer. Mais cette politique se pose en des termes différents lorsque ces deux volets composant des services publics essentiels sont en crises. Cette communication</w:t>
      </w:r>
      <w:r w:rsidR="00BC6A6D">
        <w:rPr>
          <w:rFonts w:asciiTheme="majorHAnsi" w:hAnsiTheme="majorHAnsi" w:cstheme="majorHAnsi"/>
          <w:sz w:val="24"/>
          <w:szCs w:val="24"/>
          <w:lang w:eastAsia="fr-FR"/>
        </w:rPr>
        <w:t xml:space="preserve"> </w:t>
      </w:r>
      <w:r w:rsidRPr="00BC6A6D">
        <w:rPr>
          <w:rFonts w:asciiTheme="majorHAnsi" w:hAnsiTheme="majorHAnsi" w:cstheme="majorHAnsi"/>
          <w:sz w:val="24"/>
          <w:szCs w:val="24"/>
          <w:lang w:eastAsia="fr-FR"/>
        </w:rPr>
        <w:t>se basera justement sur la position des acteurs publiques dans un contexte de crise.</w:t>
      </w:r>
      <w:r w:rsidR="00BC6A6D">
        <w:rPr>
          <w:rFonts w:asciiTheme="majorHAnsi" w:hAnsiTheme="majorHAnsi" w:cstheme="majorHAnsi"/>
          <w:sz w:val="24"/>
          <w:szCs w:val="24"/>
          <w:lang w:eastAsia="fr-FR"/>
        </w:rPr>
        <w:t xml:space="preserve"> </w:t>
      </w:r>
      <w:r w:rsidRPr="00BC6A6D">
        <w:rPr>
          <w:rFonts w:asciiTheme="majorHAnsi" w:hAnsiTheme="majorHAnsi" w:cstheme="majorHAnsi"/>
          <w:sz w:val="24"/>
          <w:szCs w:val="24"/>
          <w:lang w:eastAsia="fr-FR"/>
        </w:rPr>
        <w:t xml:space="preserve">A ce titre, nous verrons comment les crises aussi bien sanitaires qu’environnementales que connaissent nos pays et particulièrement la Tunisie ont imposé aux politiques de se réinventer et d’adapter leurs outils de gestion face aux crises. Ainsi les crises </w:t>
      </w:r>
      <w:r w:rsidRPr="00BC6A6D">
        <w:rPr>
          <w:rFonts w:asciiTheme="majorHAnsi" w:hAnsiTheme="majorHAnsi" w:cstheme="majorHAnsi"/>
          <w:sz w:val="24"/>
          <w:szCs w:val="24"/>
        </w:rPr>
        <w:t xml:space="preserve">appellent la redéfinition des politiques publiques pour s’adapter aux nouveaux besoins résultants des crises. </w:t>
      </w:r>
    </w:p>
    <w:p w14:paraId="3C986D38" w14:textId="22F01F15" w:rsidR="00B01154" w:rsidRPr="00BC6A6D" w:rsidRDefault="00B01154" w:rsidP="00BC6A6D">
      <w:pPr>
        <w:pStyle w:val="Titolo1"/>
        <w:keepNext/>
        <w:keepLines/>
        <w:suppressAutoHyphens/>
        <w:jc w:val="both"/>
        <w:rPr>
          <w:rFonts w:asciiTheme="majorHAnsi" w:hAnsiTheme="majorHAnsi" w:cstheme="majorHAnsi"/>
          <w:b w:val="0"/>
          <w:bCs w:val="0"/>
          <w:sz w:val="24"/>
          <w:szCs w:val="24"/>
        </w:rPr>
      </w:pPr>
      <w:r w:rsidRPr="00BC6A6D">
        <w:rPr>
          <w:rFonts w:asciiTheme="majorHAnsi" w:hAnsiTheme="majorHAnsi" w:cstheme="majorHAnsi"/>
          <w:b w:val="0"/>
          <w:bCs w:val="0"/>
          <w:sz w:val="24"/>
          <w:szCs w:val="24"/>
        </w:rPr>
        <w:lastRenderedPageBreak/>
        <w:t>D’un autre côté, les crises sanitaires et environnementales ont conduit à la nécessaire</w:t>
      </w:r>
      <w:r w:rsidR="00BC6A6D">
        <w:rPr>
          <w:rFonts w:asciiTheme="majorHAnsi" w:hAnsiTheme="majorHAnsi" w:cstheme="majorHAnsi"/>
          <w:b w:val="0"/>
          <w:bCs w:val="0"/>
          <w:sz w:val="24"/>
          <w:szCs w:val="24"/>
        </w:rPr>
        <w:t xml:space="preserve"> </w:t>
      </w:r>
      <w:r w:rsidRPr="00BC6A6D">
        <w:rPr>
          <w:rFonts w:asciiTheme="majorHAnsi" w:hAnsiTheme="majorHAnsi" w:cstheme="majorHAnsi"/>
          <w:b w:val="0"/>
          <w:bCs w:val="0"/>
          <w:sz w:val="24"/>
          <w:szCs w:val="24"/>
        </w:rPr>
        <w:t>reconfiguration des acteurs publiques face à la crise. A ce niveau, c’est de la gouvernance de la gestion qu’il s’agira. La complémentarité ou la concurrence, l’interaction entre acteurs notamment entre le niveau central et décentralisé sera à ce titre abordé.</w:t>
      </w:r>
      <w:r w:rsidR="00BC6A6D">
        <w:rPr>
          <w:rFonts w:asciiTheme="majorHAnsi" w:hAnsiTheme="majorHAnsi" w:cstheme="majorHAnsi"/>
          <w:b w:val="0"/>
          <w:bCs w:val="0"/>
          <w:sz w:val="24"/>
          <w:szCs w:val="24"/>
        </w:rPr>
        <w:t xml:space="preserve"> </w:t>
      </w:r>
      <w:r w:rsidRPr="00BC6A6D">
        <w:rPr>
          <w:rFonts w:asciiTheme="majorHAnsi" w:hAnsiTheme="majorHAnsi" w:cstheme="majorHAnsi"/>
          <w:b w:val="0"/>
          <w:bCs w:val="0"/>
          <w:sz w:val="24"/>
          <w:szCs w:val="24"/>
        </w:rPr>
        <w:t>Enfin, l’évaluation des politiques publiques post crises s’opère désormais à l’aune de nouveaux principes d’efficacité, d’adaptabilité des services publics et d’efficience face à la crise afin de pouvoir prévoir la relance post crise.</w:t>
      </w:r>
    </w:p>
    <w:p w14:paraId="3EA2D682" w14:textId="77777777" w:rsidR="00B01154" w:rsidRPr="00BC6A6D" w:rsidRDefault="00B01154" w:rsidP="00BC6A6D">
      <w:pPr>
        <w:spacing w:line="240" w:lineRule="auto"/>
        <w:rPr>
          <w:rFonts w:asciiTheme="majorHAnsi" w:hAnsiTheme="majorHAnsi" w:cstheme="majorHAnsi"/>
          <w:b/>
          <w:bCs/>
          <w:color w:val="1D2228"/>
          <w:sz w:val="24"/>
          <w:szCs w:val="24"/>
          <w:shd w:val="clear" w:color="auto" w:fill="FFFFFF"/>
          <w:lang w:val="en-GB"/>
        </w:rPr>
      </w:pPr>
      <w:r w:rsidRPr="00BC6A6D">
        <w:rPr>
          <w:rFonts w:asciiTheme="majorHAnsi" w:hAnsiTheme="majorHAnsi" w:cstheme="majorHAnsi"/>
          <w:b/>
          <w:bCs/>
          <w:color w:val="1D2228"/>
          <w:sz w:val="24"/>
          <w:szCs w:val="24"/>
          <w:shd w:val="clear" w:color="auto" w:fill="FFFFFF"/>
          <w:lang w:val="en-GB"/>
        </w:rPr>
        <w:t>BIOGRAPHY</w:t>
      </w:r>
    </w:p>
    <w:p w14:paraId="080C18EA" w14:textId="79723054" w:rsidR="00B01154" w:rsidRPr="00BC6A6D" w:rsidRDefault="00B01154" w:rsidP="00BC6A6D">
      <w:pPr>
        <w:spacing w:line="240" w:lineRule="auto"/>
        <w:jc w:val="both"/>
        <w:rPr>
          <w:rFonts w:asciiTheme="majorHAnsi" w:hAnsiTheme="majorHAnsi" w:cstheme="majorHAnsi"/>
          <w:color w:val="1D2228"/>
          <w:sz w:val="24"/>
          <w:szCs w:val="24"/>
          <w:shd w:val="clear" w:color="auto" w:fill="FFFFFF"/>
          <w:lang w:val="en-GB"/>
        </w:rPr>
      </w:pPr>
      <w:r w:rsidRPr="00BC6A6D">
        <w:rPr>
          <w:rFonts w:asciiTheme="majorHAnsi" w:hAnsiTheme="majorHAnsi" w:cstheme="majorHAnsi"/>
          <w:color w:val="1D2228"/>
          <w:sz w:val="24"/>
          <w:szCs w:val="24"/>
          <w:shd w:val="clear" w:color="auto" w:fill="FFFFFF"/>
          <w:lang w:val="en-GB"/>
        </w:rPr>
        <w:t xml:space="preserve">Afef HAMMAMI MARRAKCHI is an associate lecturer in public law at the University of Sfax. Holder of a doctoral thesis on "The integration of sustainable development in Tunisian law" (2007), she is a lecturer at the Faculty of Law of Sfax on Environmental Law </w:t>
      </w:r>
      <w:r w:rsidR="00BC6A6D">
        <w:rPr>
          <w:rFonts w:asciiTheme="majorHAnsi" w:hAnsiTheme="majorHAnsi" w:cstheme="majorHAnsi"/>
          <w:color w:val="1D2228"/>
          <w:sz w:val="24"/>
          <w:szCs w:val="24"/>
          <w:shd w:val="clear" w:color="auto" w:fill="FFFFFF"/>
          <w:lang w:val="en-GB"/>
        </w:rPr>
        <w:t xml:space="preserve">and </w:t>
      </w:r>
      <w:r w:rsidRPr="00BC6A6D">
        <w:rPr>
          <w:rFonts w:asciiTheme="majorHAnsi" w:hAnsiTheme="majorHAnsi" w:cstheme="majorHAnsi"/>
          <w:color w:val="1D2228"/>
          <w:sz w:val="24"/>
          <w:szCs w:val="24"/>
          <w:shd w:val="clear" w:color="auto" w:fill="FFFFFF"/>
          <w:lang w:val="en-GB"/>
        </w:rPr>
        <w:t>Urban Planning Law, and</w:t>
      </w:r>
      <w:r w:rsidR="00BC6A6D">
        <w:rPr>
          <w:rFonts w:asciiTheme="majorHAnsi" w:hAnsiTheme="majorHAnsi" w:cstheme="majorHAnsi"/>
          <w:color w:val="1D2228"/>
          <w:sz w:val="24"/>
          <w:szCs w:val="24"/>
          <w:shd w:val="clear" w:color="auto" w:fill="FFFFFF"/>
          <w:lang w:val="en-GB"/>
        </w:rPr>
        <w:t xml:space="preserve"> </w:t>
      </w:r>
      <w:r w:rsidRPr="00BC6A6D">
        <w:rPr>
          <w:rFonts w:asciiTheme="majorHAnsi" w:hAnsiTheme="majorHAnsi" w:cstheme="majorHAnsi"/>
          <w:color w:val="1D2228"/>
          <w:sz w:val="24"/>
          <w:szCs w:val="24"/>
          <w:shd w:val="clear" w:color="auto" w:fill="FFFFFF"/>
          <w:lang w:val="en-GB"/>
        </w:rPr>
        <w:t>public law.</w:t>
      </w:r>
    </w:p>
    <w:p w14:paraId="53247AC2" w14:textId="5EC5E71A" w:rsidR="00B01154" w:rsidRPr="00BC6A6D" w:rsidRDefault="00B01154" w:rsidP="00BC6A6D">
      <w:pPr>
        <w:spacing w:line="240" w:lineRule="auto"/>
        <w:jc w:val="both"/>
        <w:rPr>
          <w:rFonts w:asciiTheme="majorHAnsi" w:hAnsiTheme="majorHAnsi" w:cstheme="majorHAnsi"/>
          <w:color w:val="1D2228"/>
          <w:sz w:val="24"/>
          <w:szCs w:val="24"/>
          <w:shd w:val="clear" w:color="auto" w:fill="FFFFFF"/>
          <w:lang w:val="en-GB"/>
        </w:rPr>
      </w:pPr>
      <w:r w:rsidRPr="00BC6A6D">
        <w:rPr>
          <w:rFonts w:asciiTheme="majorHAnsi" w:hAnsiTheme="majorHAnsi" w:cstheme="majorHAnsi"/>
          <w:color w:val="1D2228"/>
          <w:sz w:val="24"/>
          <w:szCs w:val="24"/>
          <w:shd w:val="clear" w:color="auto" w:fill="FFFFFF"/>
          <w:lang w:val="en-GB"/>
        </w:rPr>
        <w:t>Members of several national drafting committees of draft laws:</w:t>
      </w:r>
      <w:r w:rsidR="00BC6A6D">
        <w:rPr>
          <w:rFonts w:asciiTheme="majorHAnsi" w:hAnsiTheme="majorHAnsi" w:cstheme="majorHAnsi"/>
          <w:color w:val="1D2228"/>
          <w:sz w:val="24"/>
          <w:szCs w:val="24"/>
          <w:shd w:val="clear" w:color="auto" w:fill="FFFFFF"/>
          <w:lang w:val="en-GB"/>
        </w:rPr>
        <w:t xml:space="preserve"> project</w:t>
      </w:r>
      <w:r w:rsidRPr="00BC6A6D">
        <w:rPr>
          <w:rFonts w:asciiTheme="majorHAnsi" w:hAnsiTheme="majorHAnsi" w:cstheme="majorHAnsi"/>
          <w:color w:val="1D2228"/>
          <w:sz w:val="24"/>
          <w:szCs w:val="24"/>
          <w:shd w:val="clear" w:color="auto" w:fill="FFFFFF"/>
          <w:lang w:val="en-GB"/>
        </w:rPr>
        <w:t xml:space="preserve"> of law relating to the Instance of Sustainable Development and Rights of Future Generations", (2014), Draft Code of Local Authorities (2016-2017), draft framework law on deconcentration</w:t>
      </w:r>
      <w:r w:rsidR="00BC6A6D">
        <w:rPr>
          <w:rFonts w:asciiTheme="majorHAnsi" w:hAnsiTheme="majorHAnsi" w:cstheme="majorHAnsi"/>
          <w:color w:val="1D2228"/>
          <w:sz w:val="24"/>
          <w:szCs w:val="24"/>
          <w:shd w:val="clear" w:color="auto" w:fill="FFFFFF"/>
          <w:lang w:val="en-GB"/>
        </w:rPr>
        <w:t xml:space="preserve"> </w:t>
      </w:r>
      <w:r w:rsidRPr="00BC6A6D">
        <w:rPr>
          <w:rFonts w:asciiTheme="majorHAnsi" w:hAnsiTheme="majorHAnsi" w:cstheme="majorHAnsi"/>
          <w:color w:val="1D2228"/>
          <w:sz w:val="24"/>
          <w:szCs w:val="24"/>
          <w:shd w:val="clear" w:color="auto" w:fill="FFFFFF"/>
          <w:lang w:val="en-GB"/>
        </w:rPr>
        <w:t>(2016), currently responsible by the Ministry of the Environment for the updating of the environmental code project.</w:t>
      </w:r>
    </w:p>
    <w:p w14:paraId="398655B2" w14:textId="06BFBC79" w:rsidR="00B01154" w:rsidRPr="00BC6A6D" w:rsidRDefault="00B01154" w:rsidP="00BC6A6D">
      <w:pPr>
        <w:spacing w:line="240" w:lineRule="auto"/>
        <w:jc w:val="both"/>
        <w:rPr>
          <w:rFonts w:asciiTheme="majorHAnsi" w:hAnsiTheme="majorHAnsi" w:cstheme="majorHAnsi"/>
          <w:color w:val="1D2228"/>
          <w:sz w:val="24"/>
          <w:szCs w:val="24"/>
          <w:shd w:val="clear" w:color="auto" w:fill="FFFFFF"/>
          <w:lang w:val="en-GB"/>
        </w:rPr>
      </w:pPr>
      <w:r w:rsidRPr="00BC6A6D">
        <w:rPr>
          <w:rFonts w:asciiTheme="majorHAnsi" w:hAnsiTheme="majorHAnsi" w:cstheme="majorHAnsi"/>
          <w:color w:val="1D2228"/>
          <w:sz w:val="24"/>
          <w:szCs w:val="24"/>
          <w:shd w:val="clear" w:color="auto" w:fill="FFFFFF"/>
          <w:lang w:val="en-GB"/>
        </w:rPr>
        <w:t>Author of several studies on Participatory Democracy,  Human rights</w:t>
      </w:r>
      <w:r w:rsidR="00BC6A6D">
        <w:rPr>
          <w:rFonts w:asciiTheme="majorHAnsi" w:hAnsiTheme="majorHAnsi" w:cstheme="majorHAnsi"/>
          <w:color w:val="1D2228"/>
          <w:sz w:val="24"/>
          <w:szCs w:val="24"/>
          <w:shd w:val="clear" w:color="auto" w:fill="FFFFFF"/>
          <w:lang w:val="en-GB"/>
        </w:rPr>
        <w:t>,</w:t>
      </w:r>
      <w:r w:rsidRPr="00BC6A6D">
        <w:rPr>
          <w:rFonts w:asciiTheme="majorHAnsi" w:hAnsiTheme="majorHAnsi" w:cstheme="majorHAnsi"/>
          <w:color w:val="1D2228"/>
          <w:sz w:val="24"/>
          <w:szCs w:val="24"/>
          <w:shd w:val="clear" w:color="auto" w:fill="FFFFFF"/>
          <w:lang w:val="en-GB"/>
        </w:rPr>
        <w:t xml:space="preserve"> and territorial development, environmental rights</w:t>
      </w:r>
      <w:r w:rsidR="00BC6A6D">
        <w:rPr>
          <w:rFonts w:asciiTheme="majorHAnsi" w:hAnsiTheme="majorHAnsi" w:cstheme="majorHAnsi"/>
          <w:color w:val="1D2228"/>
          <w:sz w:val="24"/>
          <w:szCs w:val="24"/>
          <w:shd w:val="clear" w:color="auto" w:fill="FFFFFF"/>
          <w:lang w:val="en-GB"/>
        </w:rPr>
        <w:t>,</w:t>
      </w:r>
      <w:r w:rsidRPr="00BC6A6D">
        <w:rPr>
          <w:rFonts w:asciiTheme="majorHAnsi" w:hAnsiTheme="majorHAnsi" w:cstheme="majorHAnsi"/>
          <w:color w:val="1D2228"/>
          <w:sz w:val="24"/>
          <w:szCs w:val="24"/>
          <w:shd w:val="clear" w:color="auto" w:fill="FFFFFF"/>
          <w:lang w:val="en-GB"/>
        </w:rPr>
        <w:t xml:space="preserve"> and governance</w:t>
      </w:r>
    </w:p>
    <w:p w14:paraId="719252BF" w14:textId="77777777" w:rsidR="00B01154" w:rsidRPr="00BC6A6D" w:rsidRDefault="00B01154" w:rsidP="00BC6A6D">
      <w:pPr>
        <w:spacing w:line="240" w:lineRule="auto"/>
        <w:rPr>
          <w:rFonts w:asciiTheme="majorHAnsi" w:hAnsiTheme="majorHAnsi" w:cstheme="majorHAnsi"/>
          <w:color w:val="1D2228"/>
          <w:sz w:val="24"/>
          <w:szCs w:val="24"/>
          <w:shd w:val="clear" w:color="auto" w:fill="FFFFFF"/>
          <w:lang w:val="en-GB"/>
        </w:rPr>
      </w:pPr>
    </w:p>
    <w:p w14:paraId="157D555C" w14:textId="77777777" w:rsidR="00B01154" w:rsidRPr="00BC6A6D" w:rsidRDefault="00B01154" w:rsidP="00BC6A6D">
      <w:pPr>
        <w:spacing w:line="240" w:lineRule="auto"/>
        <w:rPr>
          <w:rFonts w:asciiTheme="majorHAnsi" w:hAnsiTheme="majorHAnsi" w:cstheme="majorHAnsi"/>
          <w:color w:val="1D2228"/>
          <w:sz w:val="24"/>
          <w:szCs w:val="24"/>
          <w:shd w:val="clear" w:color="auto" w:fill="FFFFFF"/>
          <w:lang w:val="en-GB"/>
        </w:rPr>
      </w:pPr>
    </w:p>
    <w:p w14:paraId="04407A86" w14:textId="77777777" w:rsidR="00B01154" w:rsidRPr="00BC6A6D" w:rsidRDefault="00B01154" w:rsidP="00BC6A6D">
      <w:pPr>
        <w:spacing w:line="240" w:lineRule="auto"/>
        <w:rPr>
          <w:rFonts w:asciiTheme="majorHAnsi" w:hAnsiTheme="majorHAnsi" w:cstheme="majorHAnsi"/>
          <w:sz w:val="24"/>
          <w:szCs w:val="24"/>
          <w:lang w:val="en-GB"/>
        </w:rPr>
      </w:pPr>
    </w:p>
    <w:p w14:paraId="38A920D3"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4B5D16B1"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4D3C6E8C"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2269E06E"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52D3A132"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1BDBCEB6"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5A95E3E6"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4354C8D8"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26A9DB97"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5D59F084"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5E6CEECA"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1411985F" w14:textId="77777777" w:rsidR="00B01154" w:rsidRPr="00BC6A6D" w:rsidRDefault="00B01154" w:rsidP="00BC6A6D">
      <w:pPr>
        <w:spacing w:line="240" w:lineRule="auto"/>
        <w:jc w:val="center"/>
        <w:rPr>
          <w:rFonts w:asciiTheme="majorHAnsi" w:hAnsiTheme="majorHAnsi" w:cstheme="majorHAnsi"/>
          <w:b/>
          <w:bCs/>
          <w:sz w:val="24"/>
          <w:szCs w:val="24"/>
          <w:lang w:val="en-GB"/>
        </w:rPr>
      </w:pPr>
    </w:p>
    <w:p w14:paraId="020F37F4" w14:textId="77777777" w:rsidR="00B01154" w:rsidRPr="00BC6A6D" w:rsidRDefault="00B01154" w:rsidP="00BC6A6D">
      <w:pPr>
        <w:spacing w:line="240" w:lineRule="auto"/>
        <w:rPr>
          <w:rFonts w:asciiTheme="majorHAnsi" w:hAnsiTheme="majorHAnsi" w:cstheme="majorHAnsi"/>
          <w:b/>
          <w:bCs/>
          <w:sz w:val="24"/>
          <w:szCs w:val="24"/>
          <w:lang w:val="en-GB"/>
        </w:rPr>
      </w:pPr>
    </w:p>
    <w:p w14:paraId="1CE22B0A" w14:textId="77777777" w:rsidR="00246FE6" w:rsidRPr="00BC6A6D" w:rsidRDefault="00246FE6" w:rsidP="00BC6A6D">
      <w:pPr>
        <w:spacing w:line="240" w:lineRule="auto"/>
        <w:rPr>
          <w:rFonts w:asciiTheme="majorHAnsi" w:hAnsiTheme="majorHAnsi" w:cstheme="majorHAnsi"/>
          <w:b/>
          <w:bCs/>
          <w:sz w:val="24"/>
          <w:szCs w:val="24"/>
        </w:rPr>
      </w:pPr>
      <w:r w:rsidRPr="00BC6A6D">
        <w:rPr>
          <w:rFonts w:asciiTheme="majorHAnsi" w:hAnsiTheme="majorHAnsi" w:cstheme="majorHAnsi"/>
          <w:b/>
          <w:bCs/>
          <w:sz w:val="24"/>
          <w:szCs w:val="24"/>
        </w:rPr>
        <w:lastRenderedPageBreak/>
        <w:t>La gestion des crises sanitaires :</w:t>
      </w:r>
      <w:r w:rsidR="001325A0" w:rsidRPr="00BC6A6D">
        <w:rPr>
          <w:rFonts w:asciiTheme="majorHAnsi" w:hAnsiTheme="majorHAnsi" w:cstheme="majorHAnsi"/>
          <w:b/>
          <w:bCs/>
          <w:sz w:val="24"/>
          <w:szCs w:val="24"/>
        </w:rPr>
        <w:t xml:space="preserve"> </w:t>
      </w:r>
      <w:r w:rsidRPr="00BC6A6D">
        <w:rPr>
          <w:rFonts w:asciiTheme="majorHAnsi" w:hAnsiTheme="majorHAnsi" w:cstheme="majorHAnsi"/>
          <w:b/>
          <w:bCs/>
          <w:sz w:val="24"/>
          <w:szCs w:val="24"/>
        </w:rPr>
        <w:t>COVID comme exemple</w:t>
      </w:r>
    </w:p>
    <w:p w14:paraId="2B99D63C" w14:textId="77777777" w:rsidR="001325A0" w:rsidRPr="00BC6A6D" w:rsidRDefault="001325A0" w:rsidP="00BC6A6D">
      <w:pPr>
        <w:spacing w:line="240" w:lineRule="auto"/>
        <w:rPr>
          <w:rFonts w:asciiTheme="majorHAnsi" w:hAnsiTheme="majorHAnsi" w:cstheme="majorHAnsi"/>
          <w:b/>
          <w:bCs/>
          <w:sz w:val="24"/>
          <w:szCs w:val="24"/>
        </w:rPr>
      </w:pPr>
      <w:r w:rsidRPr="00BC6A6D">
        <w:rPr>
          <w:rFonts w:asciiTheme="majorHAnsi" w:hAnsiTheme="majorHAnsi" w:cstheme="majorHAnsi"/>
          <w:b/>
          <w:bCs/>
          <w:sz w:val="24"/>
          <w:szCs w:val="24"/>
        </w:rPr>
        <w:t>Pr Samy KAMMOUN – SFAX - TUNISIE</w:t>
      </w:r>
    </w:p>
    <w:p w14:paraId="47BC7DBC" w14:textId="77777777" w:rsidR="00246FE6" w:rsidRPr="00BC6A6D" w:rsidRDefault="00246FE6" w:rsidP="00BC6A6D">
      <w:p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L’histoire de l’humanité a toujours été marquée par des crises sanitaires consécutives à des maladies, des catastrophes naturelles ou des conflits.</w:t>
      </w:r>
    </w:p>
    <w:p w14:paraId="6F048F19" w14:textId="0F784376" w:rsidR="007B12A3" w:rsidRPr="00BC6A6D" w:rsidRDefault="00246FE6" w:rsidP="00BC6A6D">
      <w:p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Afin de réduire leurs conséquences néfastes, l’Homme a appris à</w:t>
      </w:r>
      <w:r w:rsidR="00E4742B" w:rsidRPr="00BC6A6D">
        <w:rPr>
          <w:rFonts w:asciiTheme="majorHAnsi" w:hAnsiTheme="majorHAnsi" w:cstheme="majorHAnsi"/>
          <w:sz w:val="24"/>
          <w:szCs w:val="24"/>
        </w:rPr>
        <w:t xml:space="preserve"> les gérer et à prendre ses précautions. La plus récente de ces crises est la pandémie COVID : maladie virale</w:t>
      </w:r>
      <w:r w:rsidR="00E76AF1" w:rsidRPr="00BC6A6D">
        <w:rPr>
          <w:rFonts w:asciiTheme="majorHAnsi" w:hAnsiTheme="majorHAnsi" w:cstheme="majorHAnsi"/>
          <w:sz w:val="24"/>
          <w:szCs w:val="24"/>
        </w:rPr>
        <w:t>,</w:t>
      </w:r>
      <w:r w:rsidR="00E4742B" w:rsidRPr="00BC6A6D">
        <w:rPr>
          <w:rFonts w:asciiTheme="majorHAnsi" w:hAnsiTheme="majorHAnsi" w:cstheme="majorHAnsi"/>
          <w:sz w:val="24"/>
          <w:szCs w:val="24"/>
        </w:rPr>
        <w:t xml:space="preserve"> à transmission essentiellement respiratoire</w:t>
      </w:r>
      <w:r w:rsidR="00E76AF1" w:rsidRPr="00BC6A6D">
        <w:rPr>
          <w:rFonts w:asciiTheme="majorHAnsi" w:hAnsiTheme="majorHAnsi" w:cstheme="majorHAnsi"/>
          <w:sz w:val="24"/>
          <w:szCs w:val="24"/>
        </w:rPr>
        <w:t>,</w:t>
      </w:r>
      <w:r w:rsidR="00E4742B" w:rsidRPr="00BC6A6D">
        <w:rPr>
          <w:rFonts w:asciiTheme="majorHAnsi" w:hAnsiTheme="majorHAnsi" w:cstheme="majorHAnsi"/>
          <w:sz w:val="24"/>
          <w:szCs w:val="24"/>
        </w:rPr>
        <w:t xml:space="preserve"> qui a trouvé les condition</w:t>
      </w:r>
      <w:r w:rsidR="007B12A3" w:rsidRPr="00BC6A6D">
        <w:rPr>
          <w:rFonts w:asciiTheme="majorHAnsi" w:hAnsiTheme="majorHAnsi" w:cstheme="majorHAnsi"/>
          <w:sz w:val="24"/>
          <w:szCs w:val="24"/>
        </w:rPr>
        <w:t>s</w:t>
      </w:r>
      <w:r w:rsidR="00E4742B" w:rsidRPr="00BC6A6D">
        <w:rPr>
          <w:rFonts w:asciiTheme="majorHAnsi" w:hAnsiTheme="majorHAnsi" w:cstheme="majorHAnsi"/>
          <w:sz w:val="24"/>
          <w:szCs w:val="24"/>
        </w:rPr>
        <w:t xml:space="preserve"> propices pour se propager de façon accélérée (</w:t>
      </w:r>
      <w:r w:rsidR="007B12A3" w:rsidRPr="00BC6A6D">
        <w:rPr>
          <w:rFonts w:asciiTheme="majorHAnsi" w:hAnsiTheme="majorHAnsi" w:cstheme="majorHAnsi"/>
          <w:sz w:val="24"/>
          <w:szCs w:val="24"/>
        </w:rPr>
        <w:t>mondialisation de l’économie, voyage aérien…)</w:t>
      </w:r>
      <w:r w:rsidR="00BC6A6D">
        <w:rPr>
          <w:rFonts w:asciiTheme="majorHAnsi" w:hAnsiTheme="majorHAnsi" w:cstheme="majorHAnsi"/>
          <w:sz w:val="24"/>
          <w:szCs w:val="24"/>
        </w:rPr>
        <w:t xml:space="preserve">. </w:t>
      </w:r>
      <w:r w:rsidR="00E76AF1" w:rsidRPr="00BC6A6D">
        <w:rPr>
          <w:rFonts w:asciiTheme="majorHAnsi" w:hAnsiTheme="majorHAnsi" w:cstheme="majorHAnsi"/>
          <w:sz w:val="24"/>
          <w:szCs w:val="24"/>
        </w:rPr>
        <w:t>S</w:t>
      </w:r>
      <w:r w:rsidR="007B12A3" w:rsidRPr="00BC6A6D">
        <w:rPr>
          <w:rFonts w:asciiTheme="majorHAnsi" w:hAnsiTheme="majorHAnsi" w:cstheme="majorHAnsi"/>
          <w:sz w:val="24"/>
          <w:szCs w:val="24"/>
        </w:rPr>
        <w:t>es conséquences sont variées : sanitaires mais aussi, économiques, sociales, sécuritaires, psychologiques…</w:t>
      </w:r>
      <w:r w:rsidR="00F07A97" w:rsidRPr="00BC6A6D">
        <w:rPr>
          <w:rFonts w:asciiTheme="majorHAnsi" w:hAnsiTheme="majorHAnsi" w:cstheme="majorHAnsi"/>
          <w:sz w:val="24"/>
          <w:szCs w:val="24"/>
        </w:rPr>
        <w:t>etc.</w:t>
      </w:r>
      <w:r w:rsidR="007B12A3" w:rsidRPr="00BC6A6D">
        <w:rPr>
          <w:rFonts w:asciiTheme="majorHAnsi" w:hAnsiTheme="majorHAnsi" w:cstheme="majorHAnsi"/>
          <w:sz w:val="24"/>
          <w:szCs w:val="24"/>
        </w:rPr>
        <w:t xml:space="preserve"> Ainsi, l’approche dans de telles situations, et pour être efficace, ne peut être que globale tenant compte de ces différents aspects</w:t>
      </w:r>
      <w:r w:rsidR="001A7B6F" w:rsidRPr="00BC6A6D">
        <w:rPr>
          <w:rFonts w:asciiTheme="majorHAnsi" w:hAnsiTheme="majorHAnsi" w:cstheme="majorHAnsi"/>
          <w:sz w:val="24"/>
          <w:szCs w:val="24"/>
        </w:rPr>
        <w:t xml:space="preserve">. </w:t>
      </w:r>
    </w:p>
    <w:p w14:paraId="2532D1C1" w14:textId="657EC086" w:rsidR="00BF22DE" w:rsidRPr="00BC6A6D" w:rsidRDefault="00E76AF1" w:rsidP="00BC6A6D">
      <w:p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Cette</w:t>
      </w:r>
      <w:r w:rsidR="001A7B6F" w:rsidRPr="00BC6A6D">
        <w:rPr>
          <w:rFonts w:asciiTheme="majorHAnsi" w:hAnsiTheme="majorHAnsi" w:cstheme="majorHAnsi"/>
          <w:sz w:val="24"/>
          <w:szCs w:val="24"/>
        </w:rPr>
        <w:t xml:space="preserve"> pandémie COVID a débuté en décembre 20</w:t>
      </w:r>
      <w:r w:rsidR="003F62EF" w:rsidRPr="00BC6A6D">
        <w:rPr>
          <w:rFonts w:asciiTheme="majorHAnsi" w:hAnsiTheme="majorHAnsi" w:cstheme="majorHAnsi"/>
          <w:sz w:val="24"/>
          <w:szCs w:val="24"/>
        </w:rPr>
        <w:t>19</w:t>
      </w:r>
      <w:r w:rsidRPr="00BC6A6D">
        <w:rPr>
          <w:rFonts w:asciiTheme="majorHAnsi" w:hAnsiTheme="majorHAnsi" w:cstheme="majorHAnsi"/>
          <w:sz w:val="24"/>
          <w:szCs w:val="24"/>
        </w:rPr>
        <w:t xml:space="preserve"> et</w:t>
      </w:r>
      <w:r w:rsidR="001A7B6F" w:rsidRPr="00BC6A6D">
        <w:rPr>
          <w:rFonts w:asciiTheme="majorHAnsi" w:hAnsiTheme="majorHAnsi" w:cstheme="majorHAnsi"/>
          <w:sz w:val="24"/>
          <w:szCs w:val="24"/>
        </w:rPr>
        <w:t xml:space="preserve"> a touché la Tunisie à par</w:t>
      </w:r>
      <w:r w:rsidR="003F62EF" w:rsidRPr="00BC6A6D">
        <w:rPr>
          <w:rFonts w:asciiTheme="majorHAnsi" w:hAnsiTheme="majorHAnsi" w:cstheme="majorHAnsi"/>
          <w:sz w:val="24"/>
          <w:szCs w:val="24"/>
        </w:rPr>
        <w:t xml:space="preserve">tir de mars 2020. Les préparatifs ont commencé surtout dès février 2020. A Sfax, nous nous sommes préparés, après concertation avec les différents intervenants, en établissant une stratégie régionale compatible avec la stratégie nationale </w:t>
      </w:r>
      <w:r w:rsidR="00BF22DE" w:rsidRPr="00BC6A6D">
        <w:rPr>
          <w:rFonts w:asciiTheme="majorHAnsi" w:hAnsiTheme="majorHAnsi" w:cstheme="majorHAnsi"/>
          <w:sz w:val="24"/>
          <w:szCs w:val="24"/>
        </w:rPr>
        <w:t xml:space="preserve">mais </w:t>
      </w:r>
      <w:r w:rsidR="00DB5667" w:rsidRPr="00BC6A6D">
        <w:rPr>
          <w:rFonts w:asciiTheme="majorHAnsi" w:hAnsiTheme="majorHAnsi" w:cstheme="majorHAnsi"/>
          <w:sz w:val="24"/>
          <w:szCs w:val="24"/>
        </w:rPr>
        <w:t>surtout</w:t>
      </w:r>
      <w:r w:rsidR="00BF22DE" w:rsidRPr="00BC6A6D">
        <w:rPr>
          <w:rFonts w:asciiTheme="majorHAnsi" w:hAnsiTheme="majorHAnsi" w:cstheme="majorHAnsi"/>
          <w:sz w:val="24"/>
          <w:szCs w:val="24"/>
        </w:rPr>
        <w:t xml:space="preserve"> </w:t>
      </w:r>
      <w:r w:rsidR="003F62EF" w:rsidRPr="00BC6A6D">
        <w:rPr>
          <w:rFonts w:asciiTheme="majorHAnsi" w:hAnsiTheme="majorHAnsi" w:cstheme="majorHAnsi"/>
          <w:sz w:val="24"/>
          <w:szCs w:val="24"/>
        </w:rPr>
        <w:t>global</w:t>
      </w:r>
      <w:r w:rsidR="00BF22DE" w:rsidRPr="00BC6A6D">
        <w:rPr>
          <w:rFonts w:asciiTheme="majorHAnsi" w:hAnsiTheme="majorHAnsi" w:cstheme="majorHAnsi"/>
          <w:sz w:val="24"/>
          <w:szCs w:val="24"/>
        </w:rPr>
        <w:t>e</w:t>
      </w:r>
      <w:r w:rsidR="003F62EF" w:rsidRPr="00BC6A6D">
        <w:rPr>
          <w:rFonts w:asciiTheme="majorHAnsi" w:hAnsiTheme="majorHAnsi" w:cstheme="majorHAnsi"/>
          <w:sz w:val="24"/>
          <w:szCs w:val="24"/>
        </w:rPr>
        <w:t>, dynamique et proacti</w:t>
      </w:r>
      <w:r w:rsidR="00BF22DE" w:rsidRPr="00BC6A6D">
        <w:rPr>
          <w:rFonts w:asciiTheme="majorHAnsi" w:hAnsiTheme="majorHAnsi" w:cstheme="majorHAnsi"/>
          <w:sz w:val="24"/>
          <w:szCs w:val="24"/>
        </w:rPr>
        <w:t>ve</w:t>
      </w:r>
      <w:r w:rsidR="003F62EF" w:rsidRPr="00BC6A6D">
        <w:rPr>
          <w:rFonts w:asciiTheme="majorHAnsi" w:hAnsiTheme="majorHAnsi" w:cstheme="majorHAnsi"/>
          <w:sz w:val="24"/>
          <w:szCs w:val="24"/>
        </w:rPr>
        <w:t>.</w:t>
      </w:r>
      <w:r w:rsidR="00BC6A6D">
        <w:rPr>
          <w:rFonts w:asciiTheme="majorHAnsi" w:hAnsiTheme="majorHAnsi" w:cstheme="majorHAnsi"/>
          <w:sz w:val="24"/>
          <w:szCs w:val="24"/>
        </w:rPr>
        <w:t xml:space="preserve"> </w:t>
      </w:r>
      <w:r w:rsidR="00BF22DE" w:rsidRPr="00BC6A6D">
        <w:rPr>
          <w:rFonts w:asciiTheme="majorHAnsi" w:hAnsiTheme="majorHAnsi" w:cstheme="majorHAnsi"/>
          <w:sz w:val="24"/>
          <w:szCs w:val="24"/>
        </w:rPr>
        <w:t>Nous nous sommes basés sur le rationnel suivant :</w:t>
      </w:r>
    </w:p>
    <w:p w14:paraId="29A5A3E5" w14:textId="5D44E861" w:rsidR="00BF22DE" w:rsidRPr="00BC6A6D" w:rsidRDefault="00F07A97" w:rsidP="00BC6A6D">
      <w:pPr>
        <w:pStyle w:val="Paragrafoelenco"/>
        <w:numPr>
          <w:ilvl w:val="0"/>
          <w:numId w:val="2"/>
        </w:num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M</w:t>
      </w:r>
      <w:r w:rsidR="00BF22DE" w:rsidRPr="00BC6A6D">
        <w:rPr>
          <w:rFonts w:asciiTheme="majorHAnsi" w:hAnsiTheme="majorHAnsi" w:cstheme="majorHAnsi"/>
          <w:sz w:val="24"/>
          <w:szCs w:val="24"/>
        </w:rPr>
        <w:t>aladie à transmission rapide surtout respiratoire</w:t>
      </w:r>
      <w:r w:rsidRPr="00BC6A6D">
        <w:rPr>
          <w:rFonts w:asciiTheme="majorHAnsi" w:hAnsiTheme="majorHAnsi" w:cstheme="majorHAnsi"/>
          <w:sz w:val="24"/>
          <w:szCs w:val="24"/>
        </w:rPr>
        <w:t>,</w:t>
      </w:r>
    </w:p>
    <w:p w14:paraId="528D464E" w14:textId="03003D72" w:rsidR="00BF22DE" w:rsidRPr="00BC6A6D" w:rsidRDefault="00F07A97" w:rsidP="00BC6A6D">
      <w:pPr>
        <w:pStyle w:val="Paragrafoelenco"/>
        <w:numPr>
          <w:ilvl w:val="0"/>
          <w:numId w:val="2"/>
        </w:num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R</w:t>
      </w:r>
      <w:r w:rsidR="00BF22DE" w:rsidRPr="00BC6A6D">
        <w:rPr>
          <w:rFonts w:asciiTheme="majorHAnsi" w:hAnsiTheme="majorHAnsi" w:cstheme="majorHAnsi"/>
          <w:sz w:val="24"/>
          <w:szCs w:val="24"/>
        </w:rPr>
        <w:t>isque d’afflux massif de consultants et de malades à hospitaliser</w:t>
      </w:r>
      <w:r w:rsidRPr="00BC6A6D">
        <w:rPr>
          <w:rFonts w:asciiTheme="majorHAnsi" w:hAnsiTheme="majorHAnsi" w:cstheme="majorHAnsi"/>
          <w:sz w:val="24"/>
          <w:szCs w:val="24"/>
        </w:rPr>
        <w:t>,</w:t>
      </w:r>
    </w:p>
    <w:p w14:paraId="10CF0E6F" w14:textId="55D01816" w:rsidR="001A34DB" w:rsidRPr="00BC6A6D" w:rsidRDefault="00BF22DE" w:rsidP="00BC6A6D">
      <w:pPr>
        <w:pStyle w:val="Paragrafoelenco"/>
        <w:numPr>
          <w:ilvl w:val="0"/>
          <w:numId w:val="2"/>
        </w:num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Les structures sanitaires de Sfax drainent des malades provenant aussi bien de Sfax que des villes avoisinantes du centre et du sud du pays</w:t>
      </w:r>
      <w:r w:rsidR="00F07A97" w:rsidRPr="00BC6A6D">
        <w:rPr>
          <w:rFonts w:asciiTheme="majorHAnsi" w:hAnsiTheme="majorHAnsi" w:cstheme="majorHAnsi"/>
          <w:sz w:val="24"/>
          <w:szCs w:val="24"/>
        </w:rPr>
        <w:t>,</w:t>
      </w:r>
    </w:p>
    <w:p w14:paraId="7269619B" w14:textId="0BBC399F" w:rsidR="001A34DB" w:rsidRPr="00BC6A6D" w:rsidRDefault="001A34DB" w:rsidP="00BC6A6D">
      <w:pPr>
        <w:pStyle w:val="Paragrafoelenco"/>
        <w:numPr>
          <w:ilvl w:val="0"/>
          <w:numId w:val="2"/>
        </w:num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Il faut adapter les structures sanitaires et le personnel à cette riposte</w:t>
      </w:r>
      <w:r w:rsidR="00F07A97" w:rsidRPr="00BC6A6D">
        <w:rPr>
          <w:rFonts w:asciiTheme="majorHAnsi" w:hAnsiTheme="majorHAnsi" w:cstheme="majorHAnsi"/>
          <w:sz w:val="24"/>
          <w:szCs w:val="24"/>
        </w:rPr>
        <w:t>,</w:t>
      </w:r>
    </w:p>
    <w:p w14:paraId="4FD27ABB" w14:textId="5F814B95" w:rsidR="00BF22DE" w:rsidRPr="00BC6A6D" w:rsidRDefault="00F07A97" w:rsidP="00BC6A6D">
      <w:pPr>
        <w:pStyle w:val="Paragrafoelenco"/>
        <w:numPr>
          <w:ilvl w:val="0"/>
          <w:numId w:val="2"/>
        </w:num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L</w:t>
      </w:r>
      <w:r w:rsidR="003E2C92" w:rsidRPr="00BC6A6D">
        <w:rPr>
          <w:rFonts w:asciiTheme="majorHAnsi" w:hAnsiTheme="majorHAnsi" w:cstheme="majorHAnsi"/>
          <w:sz w:val="24"/>
          <w:szCs w:val="24"/>
        </w:rPr>
        <w:t>a nécessité d’une approche multidisciplinaire incluant toutes les forces vives de la région en tenant compte des expériences antérieures (Grippe H1N1 de 2009 et crise libyenne de 2011).</w:t>
      </w:r>
    </w:p>
    <w:p w14:paraId="58BB48D9" w14:textId="77777777" w:rsidR="003E2C92" w:rsidRPr="00BC6A6D" w:rsidRDefault="009A6415" w:rsidP="00BC6A6D">
      <w:p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Notre approche a comporté :</w:t>
      </w:r>
    </w:p>
    <w:p w14:paraId="23E6A2C5" w14:textId="1CE4C94D" w:rsidR="009A6415" w:rsidRPr="00BC6A6D" w:rsidRDefault="00DB5667" w:rsidP="00BC6A6D">
      <w:pPr>
        <w:pStyle w:val="Paragrafoelenco"/>
        <w:numPr>
          <w:ilvl w:val="0"/>
          <w:numId w:val="2"/>
        </w:num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D</w:t>
      </w:r>
      <w:r w:rsidR="009A6415" w:rsidRPr="00BC6A6D">
        <w:rPr>
          <w:rFonts w:asciiTheme="majorHAnsi" w:hAnsiTheme="majorHAnsi" w:cstheme="majorHAnsi"/>
          <w:sz w:val="24"/>
          <w:szCs w:val="24"/>
        </w:rPr>
        <w:t xml:space="preserve">es mesures sanitaires mais aussi économiques </w:t>
      </w:r>
      <w:r w:rsidRPr="00BC6A6D">
        <w:rPr>
          <w:rFonts w:asciiTheme="majorHAnsi" w:hAnsiTheme="majorHAnsi" w:cstheme="majorHAnsi"/>
          <w:sz w:val="24"/>
          <w:szCs w:val="24"/>
        </w:rPr>
        <w:t xml:space="preserve">et sociales </w:t>
      </w:r>
      <w:r w:rsidR="009A6415" w:rsidRPr="00BC6A6D">
        <w:rPr>
          <w:rFonts w:asciiTheme="majorHAnsi" w:hAnsiTheme="majorHAnsi" w:cstheme="majorHAnsi"/>
          <w:sz w:val="24"/>
          <w:szCs w:val="24"/>
        </w:rPr>
        <w:t>pour aider les plus défavorisés lors du confinement (dons alimentaires, CoronaAct…)</w:t>
      </w:r>
      <w:r w:rsidR="00431D2C" w:rsidRPr="00BC6A6D">
        <w:rPr>
          <w:rFonts w:asciiTheme="majorHAnsi" w:hAnsiTheme="majorHAnsi" w:cstheme="majorHAnsi"/>
          <w:sz w:val="24"/>
          <w:szCs w:val="24"/>
        </w:rPr>
        <w:t>, médiatiques</w:t>
      </w:r>
      <w:r w:rsidR="0010250E" w:rsidRPr="00BC6A6D">
        <w:rPr>
          <w:rFonts w:asciiTheme="majorHAnsi" w:hAnsiTheme="majorHAnsi" w:cstheme="majorHAnsi"/>
          <w:sz w:val="24"/>
          <w:szCs w:val="24"/>
        </w:rPr>
        <w:t xml:space="preserve"> pour sensibiliser la population</w:t>
      </w:r>
      <w:r w:rsidR="00431D2C" w:rsidRPr="00BC6A6D">
        <w:rPr>
          <w:rFonts w:asciiTheme="majorHAnsi" w:hAnsiTheme="majorHAnsi" w:cstheme="majorHAnsi"/>
          <w:sz w:val="24"/>
          <w:szCs w:val="24"/>
        </w:rPr>
        <w:t>…</w:t>
      </w:r>
    </w:p>
    <w:p w14:paraId="61FF35A8" w14:textId="6256C3BA" w:rsidR="009A6415" w:rsidRPr="00BC6A6D" w:rsidRDefault="009A6415" w:rsidP="00BC6A6D">
      <w:pPr>
        <w:pStyle w:val="Paragrafoelenco"/>
        <w:numPr>
          <w:ilvl w:val="0"/>
          <w:numId w:val="2"/>
        </w:num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 xml:space="preserve">Le choix et l’adaptation des </w:t>
      </w:r>
      <w:r w:rsidR="00AD4671" w:rsidRPr="00BC6A6D">
        <w:rPr>
          <w:rFonts w:asciiTheme="majorHAnsi" w:hAnsiTheme="majorHAnsi" w:cstheme="majorHAnsi"/>
          <w:sz w:val="24"/>
          <w:szCs w:val="24"/>
        </w:rPr>
        <w:t>services d’accueil et le fonctionnement des autres services sanitaires</w:t>
      </w:r>
    </w:p>
    <w:p w14:paraId="16BA62EC" w14:textId="0B779E2C" w:rsidR="00AD4671" w:rsidRPr="00BC6A6D" w:rsidRDefault="00AD4671" w:rsidP="00BC6A6D">
      <w:pPr>
        <w:pStyle w:val="Paragrafoelenco"/>
        <w:numPr>
          <w:ilvl w:val="0"/>
          <w:numId w:val="2"/>
        </w:num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L’acquisition du matériel de soins et de protection (hôpitaux, ministère, dons…)</w:t>
      </w:r>
    </w:p>
    <w:p w14:paraId="0771B900" w14:textId="683D565F" w:rsidR="00AD4671" w:rsidRPr="00BC6A6D" w:rsidRDefault="00AD4671" w:rsidP="00BC6A6D">
      <w:pPr>
        <w:pStyle w:val="Paragrafoelenco"/>
        <w:numPr>
          <w:ilvl w:val="0"/>
          <w:numId w:val="2"/>
        </w:num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La formation du personnel</w:t>
      </w:r>
      <w:r w:rsidR="00431D2C" w:rsidRPr="00BC6A6D">
        <w:rPr>
          <w:rFonts w:asciiTheme="majorHAnsi" w:hAnsiTheme="majorHAnsi" w:cstheme="majorHAnsi"/>
          <w:sz w:val="24"/>
          <w:szCs w:val="24"/>
        </w:rPr>
        <w:t> : soins spécifiques, moyens de protection, psychologie</w:t>
      </w:r>
    </w:p>
    <w:p w14:paraId="30D2F07F" w14:textId="18A2ABD3" w:rsidR="00AD4671" w:rsidRPr="00BC6A6D" w:rsidRDefault="00AD4671" w:rsidP="00BC6A6D">
      <w:pPr>
        <w:pStyle w:val="Paragrafoelenco"/>
        <w:numPr>
          <w:ilvl w:val="0"/>
          <w:numId w:val="2"/>
        </w:num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L’adaptation d</w:t>
      </w:r>
      <w:r w:rsidR="00431D2C" w:rsidRPr="00BC6A6D">
        <w:rPr>
          <w:rFonts w:asciiTheme="majorHAnsi" w:hAnsiTheme="majorHAnsi" w:cstheme="majorHAnsi"/>
          <w:sz w:val="24"/>
          <w:szCs w:val="24"/>
        </w:rPr>
        <w:t>y</w:t>
      </w:r>
      <w:r w:rsidRPr="00BC6A6D">
        <w:rPr>
          <w:rFonts w:asciiTheme="majorHAnsi" w:hAnsiTheme="majorHAnsi" w:cstheme="majorHAnsi"/>
          <w:sz w:val="24"/>
          <w:szCs w:val="24"/>
        </w:rPr>
        <w:t>namique de l’approche</w:t>
      </w:r>
      <w:r w:rsidR="0084789D" w:rsidRPr="00BC6A6D">
        <w:rPr>
          <w:rFonts w:asciiTheme="majorHAnsi" w:hAnsiTheme="majorHAnsi" w:cstheme="majorHAnsi"/>
          <w:sz w:val="24"/>
          <w:szCs w:val="24"/>
        </w:rPr>
        <w:t xml:space="preserve"> est</w:t>
      </w:r>
      <w:r w:rsidRPr="00BC6A6D">
        <w:rPr>
          <w:rFonts w:asciiTheme="majorHAnsi" w:hAnsiTheme="majorHAnsi" w:cstheme="majorHAnsi"/>
          <w:sz w:val="24"/>
          <w:szCs w:val="24"/>
        </w:rPr>
        <w:t> </w:t>
      </w:r>
      <w:r w:rsidR="0010250E" w:rsidRPr="00BC6A6D">
        <w:rPr>
          <w:rFonts w:asciiTheme="majorHAnsi" w:hAnsiTheme="majorHAnsi" w:cstheme="majorHAnsi"/>
          <w:sz w:val="24"/>
          <w:szCs w:val="24"/>
        </w:rPr>
        <w:t>fonction de nombreux facteurs/</w:t>
      </w:r>
      <w:r w:rsidRPr="00BC6A6D">
        <w:rPr>
          <w:rFonts w:asciiTheme="majorHAnsi" w:hAnsiTheme="majorHAnsi" w:cstheme="majorHAnsi"/>
          <w:sz w:val="24"/>
          <w:szCs w:val="24"/>
        </w:rPr>
        <w:t xml:space="preserve"> nombre de cas, </w:t>
      </w:r>
      <w:r w:rsidR="00431D2C" w:rsidRPr="00BC6A6D">
        <w:rPr>
          <w:rFonts w:asciiTheme="majorHAnsi" w:hAnsiTheme="majorHAnsi" w:cstheme="majorHAnsi"/>
          <w:sz w:val="24"/>
          <w:szCs w:val="24"/>
        </w:rPr>
        <w:t xml:space="preserve">nouveaux traitements /vaccination, </w:t>
      </w:r>
      <w:r w:rsidR="0010250E" w:rsidRPr="00BC6A6D">
        <w:rPr>
          <w:rFonts w:asciiTheme="majorHAnsi" w:hAnsiTheme="majorHAnsi" w:cstheme="majorHAnsi"/>
          <w:sz w:val="24"/>
          <w:szCs w:val="24"/>
        </w:rPr>
        <w:t>attitude</w:t>
      </w:r>
      <w:r w:rsidR="00431D2C" w:rsidRPr="00BC6A6D">
        <w:rPr>
          <w:rFonts w:asciiTheme="majorHAnsi" w:hAnsiTheme="majorHAnsi" w:cstheme="majorHAnsi"/>
          <w:sz w:val="24"/>
          <w:szCs w:val="24"/>
        </w:rPr>
        <w:t xml:space="preserve"> de la population… </w:t>
      </w:r>
    </w:p>
    <w:p w14:paraId="2760F428" w14:textId="1030070B" w:rsidR="00431D2C" w:rsidRPr="00BC6A6D" w:rsidRDefault="00431D2C" w:rsidP="00BC6A6D">
      <w:pPr>
        <w:pStyle w:val="Paragrafoelenco"/>
        <w:numPr>
          <w:ilvl w:val="0"/>
          <w:numId w:val="2"/>
        </w:num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 xml:space="preserve">La gestion des problèmes spécifiques/ déchets médicaux, décès COVID… </w:t>
      </w:r>
    </w:p>
    <w:p w14:paraId="4D8368F7" w14:textId="77777777" w:rsidR="00636BF8" w:rsidRPr="00BC6A6D" w:rsidRDefault="006531F8" w:rsidP="00BC6A6D">
      <w:p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Par ailleurs, nous avons f</w:t>
      </w:r>
      <w:r w:rsidR="0010250E" w:rsidRPr="00BC6A6D">
        <w:rPr>
          <w:rFonts w:asciiTheme="majorHAnsi" w:hAnsiTheme="majorHAnsi" w:cstheme="majorHAnsi"/>
          <w:sz w:val="24"/>
          <w:szCs w:val="24"/>
        </w:rPr>
        <w:t>avoris</w:t>
      </w:r>
      <w:r w:rsidRPr="00BC6A6D">
        <w:rPr>
          <w:rFonts w:asciiTheme="majorHAnsi" w:hAnsiTheme="majorHAnsi" w:cstheme="majorHAnsi"/>
          <w:sz w:val="24"/>
          <w:szCs w:val="24"/>
        </w:rPr>
        <w:t>é</w:t>
      </w:r>
      <w:r w:rsidR="0010250E" w:rsidRPr="00BC6A6D">
        <w:rPr>
          <w:rFonts w:asciiTheme="majorHAnsi" w:hAnsiTheme="majorHAnsi" w:cstheme="majorHAnsi"/>
          <w:sz w:val="24"/>
          <w:szCs w:val="24"/>
        </w:rPr>
        <w:t xml:space="preserve"> la recherche scientifique</w:t>
      </w:r>
      <w:r w:rsidRPr="00BC6A6D">
        <w:rPr>
          <w:rFonts w:asciiTheme="majorHAnsi" w:hAnsiTheme="majorHAnsi" w:cstheme="majorHAnsi"/>
          <w:sz w:val="24"/>
          <w:szCs w:val="24"/>
        </w:rPr>
        <w:t xml:space="preserve"> et essayé de </w:t>
      </w:r>
      <w:r w:rsidR="00636BF8" w:rsidRPr="00BC6A6D">
        <w:rPr>
          <w:rFonts w:asciiTheme="majorHAnsi" w:hAnsiTheme="majorHAnsi" w:cstheme="majorHAnsi"/>
          <w:sz w:val="24"/>
          <w:szCs w:val="24"/>
        </w:rPr>
        <w:t xml:space="preserve">valoriser l’expérience acquise lors de </w:t>
      </w:r>
      <w:r w:rsidR="0010250E" w:rsidRPr="00BC6A6D">
        <w:rPr>
          <w:rFonts w:asciiTheme="majorHAnsi" w:hAnsiTheme="majorHAnsi" w:cstheme="majorHAnsi"/>
          <w:sz w:val="24"/>
          <w:szCs w:val="24"/>
        </w:rPr>
        <w:t>cette</w:t>
      </w:r>
      <w:r w:rsidR="00636BF8" w:rsidRPr="00BC6A6D">
        <w:rPr>
          <w:rFonts w:asciiTheme="majorHAnsi" w:hAnsiTheme="majorHAnsi" w:cstheme="majorHAnsi"/>
          <w:sz w:val="24"/>
          <w:szCs w:val="24"/>
        </w:rPr>
        <w:t xml:space="preserve"> pandémie</w:t>
      </w:r>
      <w:r w:rsidRPr="00BC6A6D">
        <w:rPr>
          <w:rFonts w:asciiTheme="majorHAnsi" w:hAnsiTheme="majorHAnsi" w:cstheme="majorHAnsi"/>
          <w:sz w:val="24"/>
          <w:szCs w:val="24"/>
        </w:rPr>
        <w:t>.</w:t>
      </w:r>
    </w:p>
    <w:p w14:paraId="455E9BAE" w14:textId="77777777" w:rsidR="00B01154" w:rsidRPr="00BC6A6D" w:rsidRDefault="00B01154" w:rsidP="00BC6A6D">
      <w:pPr>
        <w:spacing w:line="240" w:lineRule="auto"/>
        <w:ind w:firstLine="567"/>
        <w:jc w:val="both"/>
        <w:rPr>
          <w:rFonts w:asciiTheme="majorHAnsi" w:hAnsiTheme="majorHAnsi" w:cstheme="majorHAnsi"/>
          <w:sz w:val="24"/>
          <w:szCs w:val="24"/>
        </w:rPr>
      </w:pPr>
    </w:p>
    <w:p w14:paraId="552461BC" w14:textId="77777777" w:rsidR="00BC6A6D" w:rsidRDefault="00BC6A6D" w:rsidP="00BC6A6D">
      <w:pPr>
        <w:spacing w:line="240" w:lineRule="auto"/>
        <w:rPr>
          <w:rFonts w:asciiTheme="majorHAnsi" w:hAnsiTheme="majorHAnsi" w:cstheme="majorHAnsi"/>
          <w:sz w:val="24"/>
          <w:szCs w:val="24"/>
        </w:rPr>
      </w:pPr>
    </w:p>
    <w:p w14:paraId="22F953AD" w14:textId="77777777" w:rsidR="00BC6A6D" w:rsidRDefault="00BC6A6D" w:rsidP="00BC6A6D">
      <w:pPr>
        <w:spacing w:line="240" w:lineRule="auto"/>
        <w:rPr>
          <w:rFonts w:asciiTheme="majorHAnsi" w:hAnsiTheme="majorHAnsi" w:cstheme="majorHAnsi"/>
          <w:sz w:val="24"/>
          <w:szCs w:val="24"/>
        </w:rPr>
      </w:pPr>
    </w:p>
    <w:p w14:paraId="2A09FFE5" w14:textId="77777777" w:rsidR="00BC6A6D" w:rsidRDefault="00BC6A6D" w:rsidP="00BC6A6D">
      <w:pPr>
        <w:spacing w:line="240" w:lineRule="auto"/>
        <w:rPr>
          <w:rFonts w:asciiTheme="majorHAnsi" w:hAnsiTheme="majorHAnsi" w:cstheme="majorHAnsi"/>
          <w:sz w:val="24"/>
          <w:szCs w:val="24"/>
        </w:rPr>
      </w:pPr>
    </w:p>
    <w:p w14:paraId="3A9187E1" w14:textId="520BCED1" w:rsidR="00B01154" w:rsidRPr="00BC6A6D" w:rsidRDefault="00B01154" w:rsidP="00BC6A6D">
      <w:pPr>
        <w:spacing w:line="240" w:lineRule="auto"/>
        <w:rPr>
          <w:rFonts w:asciiTheme="majorHAnsi" w:hAnsiTheme="majorHAnsi" w:cstheme="majorHAnsi"/>
          <w:b/>
          <w:bCs/>
          <w:sz w:val="24"/>
          <w:szCs w:val="24"/>
        </w:rPr>
      </w:pPr>
      <w:r w:rsidRPr="00BC6A6D">
        <w:rPr>
          <w:rFonts w:asciiTheme="majorHAnsi" w:hAnsiTheme="majorHAnsi" w:cstheme="majorHAnsi"/>
          <w:b/>
          <w:bCs/>
          <w:sz w:val="24"/>
          <w:szCs w:val="24"/>
        </w:rPr>
        <w:lastRenderedPageBreak/>
        <w:t>Politiques publiques et crises sanitaires</w:t>
      </w:r>
    </w:p>
    <w:p w14:paraId="7429C35D" w14:textId="54C5EB68" w:rsidR="00B01154" w:rsidRPr="00BC6A6D" w:rsidRDefault="00B01154" w:rsidP="00BC6A6D">
      <w:pPr>
        <w:spacing w:line="240" w:lineRule="auto"/>
        <w:rPr>
          <w:rFonts w:asciiTheme="majorHAnsi" w:hAnsiTheme="majorHAnsi" w:cstheme="majorHAnsi"/>
          <w:b/>
          <w:bCs/>
          <w:sz w:val="24"/>
          <w:szCs w:val="24"/>
        </w:rPr>
      </w:pPr>
      <w:r w:rsidRPr="00BC6A6D">
        <w:rPr>
          <w:rFonts w:asciiTheme="majorHAnsi" w:hAnsiTheme="majorHAnsi" w:cstheme="majorHAnsi"/>
          <w:b/>
          <w:bCs/>
          <w:sz w:val="24"/>
          <w:szCs w:val="24"/>
        </w:rPr>
        <w:t>Pr. Ahmed HACHICHA</w:t>
      </w:r>
      <w:r w:rsidR="00BC6A6D">
        <w:rPr>
          <w:rFonts w:asciiTheme="majorHAnsi" w:hAnsiTheme="majorHAnsi" w:cstheme="majorHAnsi"/>
          <w:b/>
          <w:bCs/>
          <w:sz w:val="24"/>
          <w:szCs w:val="24"/>
        </w:rPr>
        <w:t xml:space="preserve">, </w:t>
      </w:r>
      <w:r w:rsidRPr="00BC6A6D">
        <w:rPr>
          <w:rFonts w:asciiTheme="majorHAnsi" w:hAnsiTheme="majorHAnsi" w:cstheme="majorHAnsi"/>
          <w:b/>
          <w:bCs/>
          <w:sz w:val="24"/>
          <w:szCs w:val="24"/>
        </w:rPr>
        <w:t>Economiste</w:t>
      </w:r>
      <w:r w:rsidR="00BC6A6D">
        <w:rPr>
          <w:rFonts w:asciiTheme="majorHAnsi" w:hAnsiTheme="majorHAnsi" w:cstheme="majorHAnsi"/>
          <w:b/>
          <w:bCs/>
          <w:sz w:val="24"/>
          <w:szCs w:val="24"/>
        </w:rPr>
        <w:t xml:space="preserve">, </w:t>
      </w:r>
      <w:r w:rsidRPr="00BC6A6D">
        <w:rPr>
          <w:rFonts w:asciiTheme="majorHAnsi" w:hAnsiTheme="majorHAnsi" w:cstheme="majorHAnsi"/>
          <w:b/>
          <w:bCs/>
          <w:sz w:val="24"/>
          <w:szCs w:val="24"/>
        </w:rPr>
        <w:t>Directeur de l’ESC de Sfax</w:t>
      </w:r>
    </w:p>
    <w:p w14:paraId="0138AB58" w14:textId="77777777" w:rsidR="00B01154" w:rsidRPr="00BC6A6D" w:rsidRDefault="00B01154" w:rsidP="00BC6A6D">
      <w:pPr>
        <w:spacing w:line="240" w:lineRule="auto"/>
        <w:rPr>
          <w:rFonts w:asciiTheme="majorHAnsi" w:hAnsiTheme="majorHAnsi" w:cstheme="majorHAnsi"/>
          <w:b/>
          <w:bCs/>
          <w:color w:val="0070C0"/>
          <w:sz w:val="24"/>
          <w:szCs w:val="24"/>
          <w:u w:val="single"/>
          <w:lang w:val="it-IT"/>
        </w:rPr>
      </w:pPr>
      <w:r w:rsidRPr="00BC6A6D">
        <w:rPr>
          <w:rFonts w:asciiTheme="majorHAnsi" w:hAnsiTheme="majorHAnsi" w:cstheme="majorHAnsi"/>
          <w:b/>
          <w:bCs/>
          <w:color w:val="0070C0"/>
          <w:sz w:val="24"/>
          <w:szCs w:val="24"/>
          <w:u w:val="single"/>
          <w:lang w:val="it-IT"/>
        </w:rPr>
        <w:t>E-mail : ahmed.hachicha@escs.usf.tn</w:t>
      </w:r>
    </w:p>
    <w:p w14:paraId="7611F973" w14:textId="77777777" w:rsidR="00B01154" w:rsidRPr="00BC6A6D" w:rsidRDefault="00B01154" w:rsidP="00BC6A6D">
      <w:pPr>
        <w:spacing w:line="240" w:lineRule="auto"/>
        <w:rPr>
          <w:rFonts w:asciiTheme="majorHAnsi" w:hAnsiTheme="majorHAnsi" w:cstheme="majorHAnsi"/>
          <w:b/>
          <w:bCs/>
          <w:sz w:val="24"/>
          <w:szCs w:val="24"/>
        </w:rPr>
      </w:pPr>
      <w:r w:rsidRPr="00BC6A6D">
        <w:rPr>
          <w:rFonts w:asciiTheme="majorHAnsi" w:hAnsiTheme="majorHAnsi" w:cstheme="majorHAnsi"/>
          <w:b/>
          <w:bCs/>
          <w:sz w:val="24"/>
          <w:szCs w:val="24"/>
        </w:rPr>
        <w:t>Résumé</w:t>
      </w:r>
    </w:p>
    <w:p w14:paraId="2A9BB09C" w14:textId="77777777" w:rsidR="00B01154" w:rsidRPr="00BC6A6D" w:rsidRDefault="00B01154" w:rsidP="00BC6A6D">
      <w:p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Depuis l'apparition du virus Corona, les décideurs politiques du monde entier ont introduit de nombreuses mesures d'urgence telles que le port de masques, les restrictions de mobilité et de voyage et la fermeture de grandes parties de l'économie, y compris les entreprises, les lieux de travail et les universités. La mise en place du confinement a contribué à maintenir le nombre d'infections en dessous de la capacité des systèmes de santé dans la plupart des pays. Alors que de nombreuses vies humaines ont été sauvées, le confinement a contribué à une grave récession à l'échelle mondiale. Ce cours examine les coûts économiques des crises sanitaires et les perspectives d'une reprise solide. L'incertitude accrue des ménages et des entreprises privées et la constitution de tampons contre les chocs futurs, la baisse de la productivité due à un renversement du processus de mondialisation et un dosage des politiques non optimal générant des inefficacités et des risques potentiels découlant des marchés d'actifs peuvent empêcher un retour à la situation d'avant état d'équilibre de crise.</w:t>
      </w:r>
    </w:p>
    <w:p w14:paraId="31D30B0B" w14:textId="77777777" w:rsidR="00B01154" w:rsidRPr="00BC6A6D" w:rsidRDefault="00B01154" w:rsidP="00BC6A6D">
      <w:p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 xml:space="preserve">Nous allons essayer dans ce cours de partir d’un constat ; Bien que la pandémie de COVID-19 avait une origine similaire à d'autres pandémies, son influence a été intense et continue de se répandre dans de nombreux pays (Konarasinghe, 2020). Chudik et al. (2021) ont utilisé un modèle VAR pour saisir la dimension internationale de la crise. </w:t>
      </w:r>
    </w:p>
    <w:p w14:paraId="085B6B95" w14:textId="77777777" w:rsidR="00B01154" w:rsidRPr="00BC6A6D" w:rsidRDefault="00B01154" w:rsidP="00BC6A6D">
      <w:p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La production mondiale a diminué de 7 % du PIB après le déclenchement de la pandémie. En raison de l'allégement ultérieur du confinement et des effets cycliques, une reprise modérée est attendue pour 2022. Cependant, la production mondiale est à 4 % en dessous de l'état d'équilibre avant la période de crise. Alors que les États-Unis, la Chine et la Corée du Sud devrait se redresser assez rapidement, la crise a causé des effets plus néfastes dans la zone euro, au Royaume-Uni et surtout en Inde.</w:t>
      </w:r>
    </w:p>
    <w:p w14:paraId="363AEAA7" w14:textId="77777777" w:rsidR="00B01154" w:rsidRPr="00BC6A6D" w:rsidRDefault="00B01154" w:rsidP="00BC6A6D">
      <w:pPr>
        <w:spacing w:line="240" w:lineRule="auto"/>
        <w:jc w:val="both"/>
        <w:rPr>
          <w:rFonts w:asciiTheme="majorHAnsi" w:hAnsiTheme="majorHAnsi" w:cstheme="majorHAnsi"/>
          <w:sz w:val="24"/>
          <w:szCs w:val="24"/>
        </w:rPr>
      </w:pPr>
      <w:r w:rsidRPr="00BC6A6D">
        <w:rPr>
          <w:rFonts w:asciiTheme="majorHAnsi" w:hAnsiTheme="majorHAnsi" w:cstheme="majorHAnsi"/>
          <w:sz w:val="24"/>
          <w:szCs w:val="24"/>
        </w:rPr>
        <w:t xml:space="preserve">Il en découle la nécessité de l’évolution du concept de l’économie digitale et surtout de l’adoption d’une bonne vision stratégique par les gouvernements en essayant de revoir les politiques conjoncturelles et structurelles pour un meilleur impact sur la sphère réelle et le bien être de l’économie mondiale. </w:t>
      </w:r>
    </w:p>
    <w:p w14:paraId="0D48D300" w14:textId="77777777" w:rsidR="00B01154" w:rsidRPr="00BC6A6D" w:rsidRDefault="00B01154" w:rsidP="00BC6A6D">
      <w:pPr>
        <w:spacing w:line="240" w:lineRule="auto"/>
        <w:jc w:val="both"/>
        <w:rPr>
          <w:rFonts w:asciiTheme="majorHAnsi" w:hAnsiTheme="majorHAnsi" w:cstheme="majorHAnsi"/>
          <w:sz w:val="24"/>
          <w:szCs w:val="24"/>
        </w:rPr>
      </w:pPr>
    </w:p>
    <w:p w14:paraId="3DD361AB" w14:textId="77777777" w:rsidR="00B01154" w:rsidRPr="00BC6A6D" w:rsidRDefault="00B01154" w:rsidP="00BC6A6D">
      <w:pPr>
        <w:spacing w:line="240" w:lineRule="auto"/>
        <w:rPr>
          <w:rFonts w:asciiTheme="majorHAnsi" w:hAnsiTheme="majorHAnsi" w:cstheme="majorHAnsi"/>
          <w:b/>
          <w:bCs/>
          <w:sz w:val="24"/>
          <w:szCs w:val="24"/>
        </w:rPr>
      </w:pPr>
      <w:r w:rsidRPr="00BC6A6D">
        <w:rPr>
          <w:rFonts w:asciiTheme="majorHAnsi" w:hAnsiTheme="majorHAnsi" w:cstheme="majorHAnsi"/>
          <w:b/>
          <w:bCs/>
          <w:sz w:val="24"/>
          <w:szCs w:val="24"/>
        </w:rPr>
        <w:t>Références bibliographiques :</w:t>
      </w:r>
    </w:p>
    <w:p w14:paraId="7156BF93" w14:textId="77777777" w:rsidR="00B01154" w:rsidRPr="00BC6A6D" w:rsidRDefault="00B01154" w:rsidP="00BC6A6D">
      <w:pPr>
        <w:spacing w:line="240" w:lineRule="auto"/>
        <w:rPr>
          <w:rFonts w:asciiTheme="majorHAnsi" w:hAnsiTheme="majorHAnsi" w:cstheme="majorHAnsi"/>
          <w:sz w:val="24"/>
          <w:szCs w:val="24"/>
        </w:rPr>
      </w:pPr>
    </w:p>
    <w:p w14:paraId="28005E2B" w14:textId="77777777" w:rsidR="00B01154" w:rsidRPr="00BC6A6D" w:rsidRDefault="00B01154" w:rsidP="00BC6A6D">
      <w:pPr>
        <w:spacing w:line="240" w:lineRule="auto"/>
        <w:rPr>
          <w:rFonts w:asciiTheme="majorHAnsi" w:hAnsiTheme="majorHAnsi" w:cstheme="majorHAnsi"/>
          <w:sz w:val="24"/>
          <w:szCs w:val="24"/>
          <w:lang w:val="en-GB"/>
        </w:rPr>
      </w:pPr>
      <w:r w:rsidRPr="00BC6A6D">
        <w:rPr>
          <w:rFonts w:asciiTheme="majorHAnsi" w:hAnsiTheme="majorHAnsi" w:cstheme="majorHAnsi"/>
          <w:sz w:val="24"/>
          <w:szCs w:val="24"/>
        </w:rPr>
        <w:t xml:space="preserve">*Chudik, A, Mohaddes, K, Pesaran, MH, Raissi, M, Rebucci, A, 2021. </w:t>
      </w:r>
      <w:r w:rsidRPr="00BC6A6D">
        <w:rPr>
          <w:rFonts w:asciiTheme="majorHAnsi" w:hAnsiTheme="majorHAnsi" w:cstheme="majorHAnsi"/>
          <w:sz w:val="24"/>
          <w:szCs w:val="24"/>
          <w:lang w:val="en-GB"/>
        </w:rPr>
        <w:t>A counterfactual</w:t>
      </w:r>
    </w:p>
    <w:p w14:paraId="31296386" w14:textId="74E37FF2" w:rsidR="00B01154" w:rsidRPr="00BC6A6D" w:rsidRDefault="00BC6A6D" w:rsidP="00BC6A6D">
      <w:pPr>
        <w:spacing w:line="240" w:lineRule="auto"/>
        <w:rPr>
          <w:rFonts w:asciiTheme="majorHAnsi" w:hAnsiTheme="majorHAnsi" w:cstheme="majorHAnsi"/>
          <w:sz w:val="24"/>
          <w:szCs w:val="24"/>
          <w:lang w:val="en-GB"/>
        </w:rPr>
      </w:pPr>
      <w:r>
        <w:rPr>
          <w:rFonts w:asciiTheme="majorHAnsi" w:hAnsiTheme="majorHAnsi" w:cstheme="majorHAnsi"/>
          <w:sz w:val="24"/>
          <w:szCs w:val="24"/>
          <w:lang w:val="en-GB"/>
        </w:rPr>
        <w:t>economic analysis</w:t>
      </w:r>
      <w:r w:rsidR="00B01154" w:rsidRPr="00BC6A6D">
        <w:rPr>
          <w:rFonts w:asciiTheme="majorHAnsi" w:hAnsiTheme="majorHAnsi" w:cstheme="majorHAnsi"/>
          <w:sz w:val="24"/>
          <w:szCs w:val="24"/>
          <w:lang w:val="en-GB"/>
        </w:rPr>
        <w:t xml:space="preserve"> of Covid-19 using a </w:t>
      </w:r>
      <w:r>
        <w:rPr>
          <w:rFonts w:asciiTheme="majorHAnsi" w:hAnsiTheme="majorHAnsi" w:cstheme="majorHAnsi"/>
          <w:sz w:val="24"/>
          <w:szCs w:val="24"/>
          <w:lang w:val="en-GB"/>
        </w:rPr>
        <w:t>threshold augmented</w:t>
      </w:r>
      <w:r w:rsidR="00B01154" w:rsidRPr="00BC6A6D">
        <w:rPr>
          <w:rFonts w:asciiTheme="majorHAnsi" w:hAnsiTheme="majorHAnsi" w:cstheme="majorHAnsi"/>
          <w:sz w:val="24"/>
          <w:szCs w:val="24"/>
          <w:lang w:val="en-GB"/>
        </w:rPr>
        <w:t xml:space="preserve"> multi-country model.</w:t>
      </w:r>
    </w:p>
    <w:p w14:paraId="1BDBE599" w14:textId="77777777" w:rsidR="00B01154" w:rsidRPr="00BC6A6D" w:rsidRDefault="00B01154" w:rsidP="00BC6A6D">
      <w:pPr>
        <w:spacing w:line="240" w:lineRule="auto"/>
        <w:rPr>
          <w:rFonts w:asciiTheme="majorHAnsi" w:hAnsiTheme="majorHAnsi" w:cstheme="majorHAnsi"/>
          <w:sz w:val="24"/>
          <w:szCs w:val="24"/>
          <w:lang w:val="en-GB"/>
        </w:rPr>
      </w:pPr>
      <w:r w:rsidRPr="00BC6A6D">
        <w:rPr>
          <w:rFonts w:asciiTheme="majorHAnsi" w:hAnsiTheme="majorHAnsi" w:cstheme="majorHAnsi"/>
          <w:sz w:val="24"/>
          <w:szCs w:val="24"/>
          <w:lang w:val="en-GB"/>
        </w:rPr>
        <w:t>Journal of International Money and Finance 119 forthcoming.</w:t>
      </w:r>
    </w:p>
    <w:p w14:paraId="5E03D0DB" w14:textId="56F6481D" w:rsidR="00B01154" w:rsidRPr="00BC6A6D" w:rsidRDefault="00B01154" w:rsidP="00BC6A6D">
      <w:pPr>
        <w:spacing w:line="240" w:lineRule="auto"/>
        <w:rPr>
          <w:rFonts w:asciiTheme="majorHAnsi" w:hAnsiTheme="majorHAnsi" w:cstheme="majorHAnsi"/>
          <w:sz w:val="24"/>
          <w:szCs w:val="24"/>
        </w:rPr>
      </w:pPr>
      <w:r w:rsidRPr="00BC6A6D">
        <w:rPr>
          <w:rFonts w:asciiTheme="majorHAnsi" w:hAnsiTheme="majorHAnsi" w:cstheme="majorHAnsi"/>
          <w:sz w:val="24"/>
          <w:szCs w:val="24"/>
          <w:lang w:val="en-GB"/>
        </w:rPr>
        <w:t xml:space="preserve">*Konarasinghe, K.M.U.B., 2020. Modeling </w:t>
      </w:r>
      <w:r w:rsidR="00BC6A6D">
        <w:rPr>
          <w:rFonts w:asciiTheme="majorHAnsi" w:hAnsiTheme="majorHAnsi" w:cstheme="majorHAnsi"/>
          <w:sz w:val="24"/>
          <w:szCs w:val="24"/>
          <w:lang w:val="en-GB"/>
        </w:rPr>
        <w:t xml:space="preserve">the </w:t>
      </w:r>
      <w:r w:rsidRPr="00BC6A6D">
        <w:rPr>
          <w:rFonts w:asciiTheme="majorHAnsi" w:hAnsiTheme="majorHAnsi" w:cstheme="majorHAnsi"/>
          <w:sz w:val="24"/>
          <w:szCs w:val="24"/>
          <w:lang w:val="en-GB"/>
        </w:rPr>
        <w:t xml:space="preserve">COVID-19 epidemic </w:t>
      </w:r>
      <w:r w:rsidR="00BC6A6D">
        <w:rPr>
          <w:rFonts w:asciiTheme="majorHAnsi" w:hAnsiTheme="majorHAnsi" w:cstheme="majorHAnsi"/>
          <w:sz w:val="24"/>
          <w:szCs w:val="24"/>
          <w:lang w:val="en-GB"/>
        </w:rPr>
        <w:t>in</w:t>
      </w:r>
      <w:r w:rsidRPr="00BC6A6D">
        <w:rPr>
          <w:rFonts w:asciiTheme="majorHAnsi" w:hAnsiTheme="majorHAnsi" w:cstheme="majorHAnsi"/>
          <w:sz w:val="24"/>
          <w:szCs w:val="24"/>
          <w:lang w:val="en-GB"/>
        </w:rPr>
        <w:t xml:space="preserve"> India and Brazil. </w:t>
      </w:r>
      <w:r w:rsidRPr="00BC6A6D">
        <w:rPr>
          <w:rFonts w:asciiTheme="majorHAnsi" w:hAnsiTheme="majorHAnsi" w:cstheme="majorHAnsi"/>
          <w:sz w:val="24"/>
          <w:szCs w:val="24"/>
        </w:rPr>
        <w:t>J. N.</w:t>
      </w:r>
    </w:p>
    <w:p w14:paraId="53705D30" w14:textId="77777777" w:rsidR="00B01154" w:rsidRPr="00BC6A6D" w:rsidRDefault="00B01154" w:rsidP="00BC6A6D">
      <w:pPr>
        <w:spacing w:line="240" w:lineRule="auto"/>
        <w:rPr>
          <w:rFonts w:asciiTheme="majorHAnsi" w:hAnsiTheme="majorHAnsi" w:cstheme="majorHAnsi"/>
          <w:sz w:val="24"/>
          <w:szCs w:val="24"/>
        </w:rPr>
      </w:pPr>
      <w:r w:rsidRPr="00BC6A6D">
        <w:rPr>
          <w:rFonts w:asciiTheme="majorHAnsi" w:hAnsiTheme="majorHAnsi" w:cstheme="majorHAnsi"/>
          <w:sz w:val="24"/>
          <w:szCs w:val="24"/>
        </w:rPr>
        <w:t>Front. Healthc. Biol. Sci. 1 (1), 15–25</w:t>
      </w:r>
    </w:p>
    <w:p w14:paraId="18B3EF67" w14:textId="77777777" w:rsidR="00B01154" w:rsidRPr="00BC6A6D" w:rsidRDefault="00B01154" w:rsidP="00BC6A6D">
      <w:pPr>
        <w:spacing w:line="240" w:lineRule="auto"/>
        <w:ind w:firstLine="567"/>
        <w:jc w:val="both"/>
        <w:rPr>
          <w:rFonts w:asciiTheme="majorHAnsi" w:hAnsiTheme="majorHAnsi" w:cstheme="majorHAnsi"/>
          <w:sz w:val="24"/>
          <w:szCs w:val="24"/>
        </w:rPr>
      </w:pPr>
    </w:p>
    <w:sectPr w:rsidR="00B01154" w:rsidRPr="00BC6A6D" w:rsidSect="002B3E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17F7F" w14:textId="77777777" w:rsidR="00730EF5" w:rsidRDefault="00730EF5" w:rsidP="00B01154">
      <w:pPr>
        <w:spacing w:after="0" w:line="240" w:lineRule="auto"/>
      </w:pPr>
      <w:r>
        <w:separator/>
      </w:r>
    </w:p>
  </w:endnote>
  <w:endnote w:type="continuationSeparator" w:id="0">
    <w:p w14:paraId="294C84D5" w14:textId="77777777" w:rsidR="00730EF5" w:rsidRDefault="00730EF5" w:rsidP="00B01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1590"/>
      <w:docPartObj>
        <w:docPartGallery w:val="Page Numbers (Bottom of Page)"/>
        <w:docPartUnique/>
      </w:docPartObj>
    </w:sdtPr>
    <w:sdtEndPr/>
    <w:sdtContent>
      <w:p w14:paraId="4A59B155" w14:textId="77777777" w:rsidR="00B01154" w:rsidRDefault="00730EF5">
        <w:pPr>
          <w:pStyle w:val="Pidipagina"/>
          <w:jc w:val="center"/>
        </w:pPr>
        <w:r>
          <w:fldChar w:fldCharType="begin"/>
        </w:r>
        <w:r>
          <w:instrText xml:space="preserve"> PAGE   \* MERGEFORMAT </w:instrText>
        </w:r>
        <w:r>
          <w:fldChar w:fldCharType="separate"/>
        </w:r>
        <w:r w:rsidR="00332ED5">
          <w:rPr>
            <w:noProof/>
          </w:rPr>
          <w:t>7</w:t>
        </w:r>
        <w:r>
          <w:rPr>
            <w:noProof/>
          </w:rPr>
          <w:fldChar w:fldCharType="end"/>
        </w:r>
      </w:p>
    </w:sdtContent>
  </w:sdt>
  <w:p w14:paraId="6DF4ED62" w14:textId="77777777" w:rsidR="00B01154" w:rsidRDefault="00B011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07C0F" w14:textId="77777777" w:rsidR="00730EF5" w:rsidRDefault="00730EF5" w:rsidP="00B01154">
      <w:pPr>
        <w:spacing w:after="0" w:line="240" w:lineRule="auto"/>
      </w:pPr>
      <w:r>
        <w:separator/>
      </w:r>
    </w:p>
  </w:footnote>
  <w:footnote w:type="continuationSeparator" w:id="0">
    <w:p w14:paraId="5EF21C57" w14:textId="77777777" w:rsidR="00730EF5" w:rsidRDefault="00730EF5" w:rsidP="00B01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337CB"/>
    <w:multiLevelType w:val="hybridMultilevel"/>
    <w:tmpl w:val="5F7A6366"/>
    <w:lvl w:ilvl="0" w:tplc="AF98DEEA">
      <w:numFmt w:val="bullet"/>
      <w:lvlText w:val="-"/>
      <w:lvlJc w:val="left"/>
      <w:pPr>
        <w:ind w:left="360" w:hanging="360"/>
      </w:pPr>
      <w:rPr>
        <w:rFonts w:ascii="Calibri Light" w:eastAsiaTheme="minorHAnsi" w:hAnsi="Calibri Light" w:cs="Calibri Light"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15:restartNumberingAfterBreak="0">
    <w:nsid w:val="6234293E"/>
    <w:multiLevelType w:val="hybridMultilevel"/>
    <w:tmpl w:val="DEAAD35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67DB7FDE"/>
    <w:multiLevelType w:val="hybridMultilevel"/>
    <w:tmpl w:val="9C56074C"/>
    <w:lvl w:ilvl="0" w:tplc="AF98DEEA">
      <w:numFmt w:val="bullet"/>
      <w:lvlText w:val="-"/>
      <w:lvlJc w:val="left"/>
      <w:pPr>
        <w:ind w:left="927" w:hanging="360"/>
      </w:pPr>
      <w:rPr>
        <w:rFonts w:ascii="Calibri Light" w:eastAsiaTheme="minorHAnsi" w:hAnsi="Calibri Light" w:cs="Calibri Light"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3A1"/>
    <w:rsid w:val="000A28FF"/>
    <w:rsid w:val="0010250E"/>
    <w:rsid w:val="00103C22"/>
    <w:rsid w:val="001325A0"/>
    <w:rsid w:val="001A34DB"/>
    <w:rsid w:val="001A7B6F"/>
    <w:rsid w:val="001B63A1"/>
    <w:rsid w:val="00246FE6"/>
    <w:rsid w:val="00273976"/>
    <w:rsid w:val="002B3E55"/>
    <w:rsid w:val="00332ED5"/>
    <w:rsid w:val="003D267D"/>
    <w:rsid w:val="003E2C92"/>
    <w:rsid w:val="003F62EF"/>
    <w:rsid w:val="00431D2C"/>
    <w:rsid w:val="00506F52"/>
    <w:rsid w:val="00630045"/>
    <w:rsid w:val="00636BF8"/>
    <w:rsid w:val="006531F8"/>
    <w:rsid w:val="006B6997"/>
    <w:rsid w:val="00730EF5"/>
    <w:rsid w:val="007B12A3"/>
    <w:rsid w:val="0084789D"/>
    <w:rsid w:val="009A6415"/>
    <w:rsid w:val="00AD4671"/>
    <w:rsid w:val="00B01154"/>
    <w:rsid w:val="00BC6A6D"/>
    <w:rsid w:val="00BF22DE"/>
    <w:rsid w:val="00C10E2A"/>
    <w:rsid w:val="00D705FF"/>
    <w:rsid w:val="00DB5667"/>
    <w:rsid w:val="00E4742B"/>
    <w:rsid w:val="00E76AF1"/>
    <w:rsid w:val="00F07A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43068"/>
  <w15:docId w15:val="{7F9C186B-13AA-416D-B2A3-7C7B4512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3E55"/>
  </w:style>
  <w:style w:type="paragraph" w:styleId="Titolo1">
    <w:name w:val="heading 1"/>
    <w:basedOn w:val="Normale"/>
    <w:link w:val="Titolo1Carattere"/>
    <w:uiPriority w:val="99"/>
    <w:qFormat/>
    <w:rsid w:val="00B011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01154"/>
    <w:rPr>
      <w:rFonts w:ascii="Times New Roman" w:eastAsia="Times New Roman" w:hAnsi="Times New Roman" w:cs="Times New Roman"/>
      <w:b/>
      <w:bCs/>
      <w:kern w:val="36"/>
      <w:sz w:val="48"/>
      <w:szCs w:val="48"/>
      <w:lang w:eastAsia="fr-FR"/>
    </w:rPr>
  </w:style>
  <w:style w:type="paragraph" w:styleId="NormaleWeb">
    <w:name w:val="Normal (Web)"/>
    <w:basedOn w:val="Normale"/>
    <w:uiPriority w:val="99"/>
    <w:rsid w:val="00B011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e">
    <w:name w:val="texte"/>
    <w:basedOn w:val="Normale"/>
    <w:uiPriority w:val="99"/>
    <w:rsid w:val="00B011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Intestazione">
    <w:name w:val="header"/>
    <w:basedOn w:val="Normale"/>
    <w:link w:val="IntestazioneCarattere"/>
    <w:uiPriority w:val="99"/>
    <w:semiHidden/>
    <w:unhideWhenUsed/>
    <w:rsid w:val="00B01154"/>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semiHidden/>
    <w:rsid w:val="00B01154"/>
  </w:style>
  <w:style w:type="paragraph" w:styleId="Pidipagina">
    <w:name w:val="footer"/>
    <w:basedOn w:val="Normale"/>
    <w:link w:val="PidipaginaCarattere"/>
    <w:uiPriority w:val="99"/>
    <w:unhideWhenUsed/>
    <w:rsid w:val="00B01154"/>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B01154"/>
  </w:style>
  <w:style w:type="paragraph" w:styleId="Paragrafoelenco">
    <w:name w:val="List Paragraph"/>
    <w:basedOn w:val="Normale"/>
    <w:uiPriority w:val="34"/>
    <w:qFormat/>
    <w:rsid w:val="00BC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1560</Words>
  <Characters>8612</Characters>
  <Application>Microsoft Office Word</Application>
  <DocSecurity>0</DocSecurity>
  <Lines>156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laila abd el gawed</cp:lastModifiedBy>
  <cp:revision>3</cp:revision>
  <dcterms:created xsi:type="dcterms:W3CDTF">2024-06-13T07:37:00Z</dcterms:created>
  <dcterms:modified xsi:type="dcterms:W3CDTF">2024-06-18T14:10:00Z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1788a72f5e132e650ae7f6a2fe4526a0b8060f7630fe985f124a66ad1a2d72d9</vt:lpwstr>
  </property>
</Properties>
</file>